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4C" w:rsidRDefault="00DC3D4C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>Памятка по действиям населения при укрытии в средствах коллективной защиты</w:t>
      </w:r>
      <w:r w:rsid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 xml:space="preserve">   </w:t>
      </w:r>
    </w:p>
    <w:p w:rsidR="00E57519" w:rsidRPr="00E57519" w:rsidRDefault="00DC3D4C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 xml:space="preserve">                   </w:t>
      </w:r>
      <w:r w:rsid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 xml:space="preserve">  </w:t>
      </w:r>
      <w:r w:rsidR="00E57519" w:rsidRP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>Классификация защитных сооружений гражданской обороны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Защитные сооружения делятся на три класса, каждый из которых предназначен для укрытия определённых групп населения: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i/>
          <w:iCs/>
          <w:color w:val="060606"/>
          <w:sz w:val="21"/>
          <w:szCs w:val="21"/>
          <w:lang w:eastAsia="ru-RU"/>
        </w:rPr>
        <w:t>Убежище</w:t>
      </w:r>
      <w:r w:rsidRPr="00E57519">
        <w:rPr>
          <w:rFonts w:ascii="Arial" w:eastAsia="Times New Roman" w:hAnsi="Arial" w:cs="Arial"/>
          <w:i/>
          <w:iCs/>
          <w:color w:val="060606"/>
          <w:sz w:val="21"/>
          <w:szCs w:val="21"/>
          <w:lang w:eastAsia="ru-RU"/>
        </w:rPr>
        <w:t> - защитное сооружение гражданской обороны, предназначенное для защиты укрываемых от всех поражающих факторов ядерного, химического биологического оружия, обычных средств поражения и продуктов горения при пожарах. Конструктивно убежища представляют собой прочный герметичный бункер, оборудованный системами жизнеобеспечения.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i/>
          <w:iCs/>
          <w:color w:val="060606"/>
          <w:sz w:val="21"/>
          <w:szCs w:val="21"/>
          <w:lang w:eastAsia="ru-RU"/>
        </w:rPr>
        <w:t>Противорадиационное укрытие</w:t>
      </w:r>
      <w:r w:rsidRPr="00E57519">
        <w:rPr>
          <w:rFonts w:ascii="Arial" w:eastAsia="Times New Roman" w:hAnsi="Arial" w:cs="Arial"/>
          <w:i/>
          <w:iCs/>
          <w:color w:val="060606"/>
          <w:sz w:val="21"/>
          <w:szCs w:val="21"/>
          <w:lang w:eastAsia="ru-RU"/>
        </w:rPr>
        <w:t> 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местности. Конструктивно представляют собой помещения, расположенные в подвальных помещениях или на первых этажах зданий. Они не герметичны. Могут не иметь принудительной вентиляции. Основное требование – достаточная толщина ограждающих конструкций (стен, потолков, обвалований), обеспечивающих защиту от радиации.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i/>
          <w:iCs/>
          <w:color w:val="060606"/>
          <w:sz w:val="21"/>
          <w:szCs w:val="21"/>
          <w:lang w:eastAsia="ru-RU"/>
        </w:rPr>
        <w:t>Укрытие</w:t>
      </w:r>
      <w:r w:rsidRPr="00E57519">
        <w:rPr>
          <w:rFonts w:ascii="Arial" w:eastAsia="Times New Roman" w:hAnsi="Arial" w:cs="Arial"/>
          <w:i/>
          <w:iCs/>
          <w:color w:val="060606"/>
          <w:sz w:val="21"/>
          <w:szCs w:val="21"/>
          <w:lang w:eastAsia="ru-RU"/>
        </w:rPr>
        <w:t> 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>Порядок получения гражданами информации о местоположении ближайших защитных сооружений гражданской обороны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Органы местного самоуправления в угрожаемый период информируют население о местах расположения ближайших защитных сооружений через руководителей организаций, управляющих компаний и путём размещения информации в местах массового скопления людей.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>Порядок действий граждан при укрытии в средствах коллективной защиты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По сигналу «Воздушная тревога» укрываемые прибывают к месту расположения защитного сооружения гражданской обороны (далее – ЗС ГО), имея с собой личные документы, средства индивидуальной защиты органов дыхания, запас продуктов на трое суток.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Заполнение защитного сооружения организуется под руководством членов звена обслуживания ЗС ГО.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>Укрываемые в защитных сооружениях обязаны: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быстро и без суеты занять указанные места в помещении;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соблюдать спокойствие, пресекать случаи паники и нарушения общественного порядка, оставаться на своих местах в случае выключения освещения;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по распоряжению командира группы (звена) по обслуживанию ЗС ГО выполнять работу по подаче воздуха в убежище с помощью электроручного вентилятора (при необходимости);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оказывать помощь друг другу, а также группе (звену) по обслуживанию защитного сооружения при ликвидации аварий и устранении повреждений инженерно-технического оборудования;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поддерживать чистоту и порядок в помещениях;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содержать в готовности средства индивидуальной защиты;</w:t>
      </w:r>
    </w:p>
    <w:p w:rsidR="00E57519" w:rsidRPr="00E57519" w:rsidRDefault="00E57519" w:rsidP="00E575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lastRenderedPageBreak/>
        <w:t xml:space="preserve">соблюдать правила техники безопасности (не прикасаться к </w:t>
      </w:r>
      <w:proofErr w:type="spellStart"/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электрорубильникам</w:t>
      </w:r>
      <w:proofErr w:type="spellEnd"/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 xml:space="preserve"> и электрооборудованию, к баллонам со сжатым воздухом и кислородом, регенеративным патронам, </w:t>
      </w:r>
      <w:proofErr w:type="spellStart"/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гермоклапанам</w:t>
      </w:r>
      <w:proofErr w:type="spellEnd"/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, клапанам избыточного давления, шиберам, запорной арматуре на водопроводе и канализации, к дверным затворам и другому оборудованию).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b/>
          <w:bCs/>
          <w:color w:val="060606"/>
          <w:sz w:val="21"/>
          <w:szCs w:val="21"/>
          <w:lang w:eastAsia="ru-RU"/>
        </w:rPr>
        <w:t>Укрываемым в защитных сооружениях запрещается:</w:t>
      </w:r>
    </w:p>
    <w:p w:rsidR="00E57519" w:rsidRPr="00E57519" w:rsidRDefault="00E57519" w:rsidP="00E57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курить и употреблять спиртные напитки;</w:t>
      </w:r>
    </w:p>
    <w:p w:rsidR="00E57519" w:rsidRPr="00E57519" w:rsidRDefault="00E57519" w:rsidP="00E57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приводить (приносить) в сооружение домашних животных;</w:t>
      </w:r>
    </w:p>
    <w:p w:rsidR="00E57519" w:rsidRPr="00E57519" w:rsidRDefault="00E57519" w:rsidP="00E57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приносить легковоспламеняющиеся, взрывоопасные и имеющие сильный, специфический запах вещества, а также громоздкие вещи;</w:t>
      </w:r>
    </w:p>
    <w:p w:rsidR="00E57519" w:rsidRPr="00E57519" w:rsidRDefault="00E57519" w:rsidP="00E57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шуметь, громко разговаривать, ходить по сооружению без особой надобности, открывать двери и выходить из сооружения;</w:t>
      </w:r>
    </w:p>
    <w:p w:rsidR="00E57519" w:rsidRPr="00E57519" w:rsidRDefault="00E57519" w:rsidP="00E57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включать радиоприемники, смартфоны и другие гаджеты !!!;</w:t>
      </w:r>
    </w:p>
    <w:p w:rsidR="00E57519" w:rsidRPr="00E57519" w:rsidRDefault="00E57519" w:rsidP="00E575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командира группы (звена)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</w:t>
      </w:r>
    </w:p>
    <w:p w:rsidR="00E57519" w:rsidRPr="00E57519" w:rsidRDefault="00E57519" w:rsidP="00E575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60606"/>
          <w:sz w:val="21"/>
          <w:szCs w:val="21"/>
          <w:lang w:eastAsia="ru-RU"/>
        </w:rPr>
      </w:pPr>
      <w:r w:rsidRPr="00E57519">
        <w:rPr>
          <w:rFonts w:ascii="Arial" w:eastAsia="Times New Roman" w:hAnsi="Arial" w:cs="Arial"/>
          <w:color w:val="060606"/>
          <w:sz w:val="21"/>
          <w:szCs w:val="21"/>
          <w:lang w:eastAsia="ru-RU"/>
        </w:rPr>
        <w:t> </w:t>
      </w:r>
    </w:p>
    <w:p w:rsidR="00894005" w:rsidRDefault="00894005"/>
    <w:sectPr w:rsidR="00894005" w:rsidSect="00E57519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E0E"/>
    <w:multiLevelType w:val="multilevel"/>
    <w:tmpl w:val="DCF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C247A"/>
    <w:multiLevelType w:val="multilevel"/>
    <w:tmpl w:val="2A6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D9"/>
    <w:rsid w:val="000942D9"/>
    <w:rsid w:val="004A0415"/>
    <w:rsid w:val="00894005"/>
    <w:rsid w:val="00BF33B9"/>
    <w:rsid w:val="00DC3D4C"/>
    <w:rsid w:val="00E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E727"/>
  <w15:chartTrackingRefBased/>
  <w15:docId w15:val="{BA1F5C41-2855-4378-AB7B-6FEFE3FD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519"/>
    <w:rPr>
      <w:b/>
      <w:bCs/>
    </w:rPr>
  </w:style>
  <w:style w:type="character" w:styleId="a5">
    <w:name w:val="Emphasis"/>
    <w:basedOn w:val="a0"/>
    <w:uiPriority w:val="20"/>
    <w:qFormat/>
    <w:rsid w:val="00E57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2024-03-25T11:39:00Z</dcterms:created>
  <dcterms:modified xsi:type="dcterms:W3CDTF">2024-03-25T12:19:00Z</dcterms:modified>
</cp:coreProperties>
</file>