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14AF8">
        <w:rPr>
          <w:rFonts w:ascii="Times New Roman" w:hAnsi="Times New Roman"/>
          <w:b/>
          <w:sz w:val="32"/>
          <w:szCs w:val="32"/>
        </w:rPr>
        <w:t>АДМИНИСТРАЦИЯ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AF8">
        <w:rPr>
          <w:rFonts w:ascii="Times New Roman" w:hAnsi="Times New Roman"/>
          <w:b/>
          <w:sz w:val="28"/>
          <w:szCs w:val="28"/>
        </w:rPr>
        <w:t>ЗАКРЫТОГО АДМИНИСТРАТИВНО - ТЕРРИТОРИАЛЬНОГО ОБРАЗОВАНИЯ  МИХАЙЛОВСКИЙ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4AF8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666C1B" w:rsidRPr="00214AF8" w:rsidRDefault="00666C1B" w:rsidP="00214AF8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1B" w:rsidRPr="00214AF8" w:rsidRDefault="00666C1B" w:rsidP="00C0775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4AF8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66C1B" w:rsidRPr="00214AF8" w:rsidRDefault="00666C1B" w:rsidP="00214AF8">
      <w:pPr>
        <w:pStyle w:val="ConsPlusNormal"/>
        <w:rPr>
          <w:rFonts w:ascii="Times New Roman" w:hAnsi="Times New Roman" w:cs="Times New Roman"/>
          <w:b/>
          <w:bCs/>
          <w:sz w:val="16"/>
          <w:szCs w:val="16"/>
        </w:rPr>
      </w:pPr>
    </w:p>
    <w:p w:rsidR="00666C1B" w:rsidRPr="00214AF8" w:rsidRDefault="00666C1B" w:rsidP="00214AF8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 31.08.2017</w:t>
      </w:r>
      <w:r w:rsidRPr="00214AF8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№ 51</w:t>
      </w:r>
    </w:p>
    <w:p w:rsidR="00666C1B" w:rsidRPr="00214AF8" w:rsidRDefault="00666C1B" w:rsidP="00214AF8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66C1B" w:rsidRPr="00214AF8" w:rsidRDefault="00666C1B" w:rsidP="009603FC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14AF8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214AF8">
        <w:rPr>
          <w:rFonts w:ascii="Times New Roman" w:hAnsi="Times New Roman" w:cs="Times New Roman"/>
          <w:b/>
          <w:bCs/>
          <w:sz w:val="28"/>
          <w:szCs w:val="28"/>
        </w:rPr>
        <w:t xml:space="preserve">оддержка и развитие общего образования городского округа </w:t>
      </w:r>
      <w:proofErr w:type="spellStart"/>
      <w:r w:rsidRPr="00214AF8">
        <w:rPr>
          <w:rFonts w:ascii="Times New Roman" w:hAnsi="Times New Roman" w:cs="Times New Roman"/>
          <w:b/>
          <w:bCs/>
          <w:sz w:val="28"/>
          <w:szCs w:val="28"/>
        </w:rPr>
        <w:t>ЗАТО</w:t>
      </w:r>
      <w:r w:rsidRPr="00214AF8">
        <w:rPr>
          <w:rFonts w:ascii="Times New Roman" w:hAnsi="Times New Roman"/>
          <w:b/>
          <w:bCs/>
          <w:sz w:val="28"/>
          <w:szCs w:val="28"/>
        </w:rPr>
        <w:t>Михайловский</w:t>
      </w:r>
      <w:proofErr w:type="spellEnd"/>
      <w:r w:rsidRPr="00214AF8">
        <w:rPr>
          <w:rFonts w:ascii="Times New Roman" w:hAnsi="Times New Roman"/>
          <w:b/>
          <w:bCs/>
          <w:sz w:val="28"/>
          <w:szCs w:val="28"/>
        </w:rPr>
        <w:t xml:space="preserve"> Саратовской области муниципального общеобразовательного учреждения «Средняя общеобразовательная школа закрытого административно-территориального образования Михайловский Саратовской области»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2020 годы»</w:t>
      </w:r>
    </w:p>
    <w:p w:rsidR="00666C1B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6C1B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6C1B" w:rsidRPr="00214AF8" w:rsidRDefault="00666C1B" w:rsidP="004A137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4AF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214AF8">
          <w:rPr>
            <w:rStyle w:val="a3"/>
            <w:sz w:val="28"/>
            <w:szCs w:val="28"/>
          </w:rPr>
          <w:t>статьей 179</w:t>
        </w:r>
      </w:hyperlink>
      <w:r w:rsidRPr="00214A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Порядком принятия решений </w:t>
      </w:r>
      <w:r w:rsidRPr="00214AF8">
        <w:rPr>
          <w:rFonts w:ascii="Times New Roman" w:hAnsi="Times New Roman" w:cs="Times New Roman"/>
          <w:bCs/>
          <w:sz w:val="28"/>
          <w:szCs w:val="28"/>
        </w:rPr>
        <w:t xml:space="preserve"> о разработке </w:t>
      </w:r>
      <w:proofErr w:type="gramStart"/>
      <w:r w:rsidRPr="00214AF8">
        <w:rPr>
          <w:rFonts w:ascii="Times New Roman" w:hAnsi="Times New Roman" w:cs="Times New Roman"/>
          <w:bCs/>
          <w:sz w:val="28"/>
          <w:szCs w:val="28"/>
        </w:rPr>
        <w:t>программ</w:t>
      </w:r>
      <w:proofErr w:type="gramEnd"/>
      <w:r w:rsidRPr="00214AF8">
        <w:rPr>
          <w:rFonts w:ascii="Times New Roman" w:hAnsi="Times New Roman" w:cs="Times New Roman"/>
          <w:bCs/>
          <w:sz w:val="28"/>
          <w:szCs w:val="28"/>
        </w:rPr>
        <w:t xml:space="preserve"> ЗАТО Михайловский, их формирования и реализации, проведения оценки эффективности реализации муниципальных программ, утвержденным постановлением Главы администрации ЗАТО Михайловский Саратовской области от 21 октября 2013 года №88, в целях повышения качества образования, совершенствования работы в системе образования городского округа ЗАТО Михайловский </w:t>
      </w:r>
    </w:p>
    <w:p w:rsidR="00666C1B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6C1B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6C1B" w:rsidRPr="00214AF8" w:rsidRDefault="00666C1B" w:rsidP="00214A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AF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66C1B" w:rsidRPr="00214AF8" w:rsidRDefault="00666C1B" w:rsidP="00214AF8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</w:p>
    <w:p w:rsidR="00666C1B" w:rsidRPr="002C0A38" w:rsidRDefault="00666C1B" w:rsidP="00FA0824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  <w:r w:rsidRPr="00214AF8">
        <w:rPr>
          <w:rFonts w:ascii="Times New Roman" w:hAnsi="Times New Roman" w:cs="Times New Roman"/>
          <w:sz w:val="28"/>
          <w:szCs w:val="28"/>
        </w:rPr>
        <w:t xml:space="preserve">       1. </w:t>
      </w:r>
      <w:r>
        <w:rPr>
          <w:rFonts w:ascii="Times New Roman" w:hAnsi="Times New Roman" w:cs="Times New Roman"/>
          <w:sz w:val="28"/>
          <w:szCs w:val="28"/>
        </w:rPr>
        <w:t>Утвердить  муниципальную программу</w:t>
      </w:r>
      <w:proofErr w:type="gramStart"/>
      <w:r w:rsidRPr="002C0A38">
        <w:rPr>
          <w:rFonts w:ascii="Times New Roman" w:hAnsi="Times New Roman" w:cs="Times New Roman"/>
          <w:sz w:val="28"/>
          <w:szCs w:val="28"/>
        </w:rPr>
        <w:t>«</w:t>
      </w:r>
      <w:r w:rsidRPr="00893FDC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893FDC">
        <w:rPr>
          <w:rFonts w:ascii="Times New Roman" w:hAnsi="Times New Roman" w:cs="Times New Roman"/>
          <w:bCs/>
          <w:sz w:val="28"/>
          <w:szCs w:val="28"/>
        </w:rPr>
        <w:t xml:space="preserve">оддержка и развитие общего образования городского округа ЗАТО </w:t>
      </w:r>
      <w:r w:rsidRPr="00893FDC">
        <w:rPr>
          <w:rFonts w:ascii="Times New Roman" w:hAnsi="Times New Roman"/>
          <w:bCs/>
          <w:sz w:val="28"/>
          <w:szCs w:val="28"/>
        </w:rPr>
        <w:t>Михайловский Саратовской области муниципально</w:t>
      </w:r>
      <w:r>
        <w:rPr>
          <w:rFonts w:ascii="Times New Roman" w:hAnsi="Times New Roman"/>
          <w:bCs/>
          <w:sz w:val="28"/>
          <w:szCs w:val="28"/>
        </w:rPr>
        <w:t>го общеобразовательного учрежде</w:t>
      </w:r>
      <w:r w:rsidRPr="00893FDC">
        <w:rPr>
          <w:rFonts w:ascii="Times New Roman" w:hAnsi="Times New Roman"/>
          <w:bCs/>
          <w:sz w:val="28"/>
          <w:szCs w:val="28"/>
        </w:rPr>
        <w:t>ния «Средняя общеобразовательная школа закрытого административно-территориального образования Михайловский Саратовской области»</w:t>
      </w:r>
      <w:r>
        <w:rPr>
          <w:rFonts w:ascii="Times New Roman" w:hAnsi="Times New Roman"/>
          <w:bCs/>
          <w:sz w:val="28"/>
          <w:szCs w:val="28"/>
        </w:rPr>
        <w:t xml:space="preserve"> на 2018-2020</w:t>
      </w:r>
      <w:r w:rsidRPr="00893FDC">
        <w:rPr>
          <w:rFonts w:ascii="Times New Roman" w:hAnsi="Times New Roman"/>
          <w:bCs/>
          <w:sz w:val="28"/>
          <w:szCs w:val="28"/>
        </w:rPr>
        <w:t xml:space="preserve"> годы</w:t>
      </w:r>
      <w:r w:rsidRPr="00893FD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6C1B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AF8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 на официальном сайте администрации городского округа и в средствах массовой информации. </w:t>
      </w:r>
    </w:p>
    <w:p w:rsidR="00666C1B" w:rsidRDefault="00666C1B" w:rsidP="00893F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3.Настоящее постановление распространяется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возникшие с 01.01.2018 года.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14AF8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постановления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14AF8">
        <w:rPr>
          <w:rFonts w:ascii="Times New Roman" w:hAnsi="Times New Roman" w:cs="Times New Roman"/>
          <w:sz w:val="28"/>
          <w:szCs w:val="28"/>
        </w:rPr>
        <w:t xml:space="preserve">лавы – руководителя аппарата </w:t>
      </w:r>
      <w:proofErr w:type="gramStart"/>
      <w:r w:rsidRPr="00214AF8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214AF8">
        <w:rPr>
          <w:rFonts w:ascii="Times New Roman" w:hAnsi="Times New Roman" w:cs="Times New Roman"/>
          <w:sz w:val="28"/>
          <w:szCs w:val="28"/>
        </w:rPr>
        <w:t xml:space="preserve"> ЗАТО Михайловский Саратовской области </w:t>
      </w:r>
      <w:proofErr w:type="spellStart"/>
      <w:r w:rsidRPr="00214AF8">
        <w:rPr>
          <w:rFonts w:ascii="Times New Roman" w:hAnsi="Times New Roman" w:cs="Times New Roman"/>
          <w:sz w:val="28"/>
          <w:szCs w:val="28"/>
        </w:rPr>
        <w:t>Бороденко</w:t>
      </w:r>
      <w:proofErr w:type="spellEnd"/>
      <w:r w:rsidRPr="00214AF8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666C1B" w:rsidRPr="00214AF8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666C1B" w:rsidRPr="00214AF8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AF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666C1B" w:rsidRPr="00214AF8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AF8">
        <w:rPr>
          <w:rFonts w:ascii="Times New Roman" w:hAnsi="Times New Roman" w:cs="Times New Roman"/>
          <w:b/>
          <w:sz w:val="28"/>
          <w:szCs w:val="28"/>
        </w:rPr>
        <w:t>ЗАТО Михайловский</w:t>
      </w:r>
    </w:p>
    <w:p w:rsidR="00666C1B" w:rsidRPr="00214AF8" w:rsidRDefault="00666C1B" w:rsidP="00214AF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AF8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                                                                    А. М. Романов                                                      </w:t>
      </w:r>
    </w:p>
    <w:p w:rsidR="00666C1B" w:rsidRPr="00214AF8" w:rsidRDefault="00666C1B" w:rsidP="00214AF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5"/>
          <w:sz w:val="20"/>
          <w:szCs w:val="20"/>
        </w:rPr>
      </w:pPr>
      <w:r w:rsidRPr="00214AF8">
        <w:rPr>
          <w:rFonts w:ascii="Times New Roman" w:hAnsi="Times New Roman"/>
          <w:b/>
          <w:bCs/>
          <w:color w:val="000000"/>
          <w:spacing w:val="-5"/>
        </w:rPr>
        <w:t>Приложение № 1</w:t>
      </w:r>
    </w:p>
    <w:p w:rsidR="00666C1B" w:rsidRPr="00214AF8" w:rsidRDefault="00666C1B" w:rsidP="00214AF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5"/>
        </w:rPr>
      </w:pPr>
      <w:r w:rsidRPr="00214AF8">
        <w:rPr>
          <w:rFonts w:ascii="Times New Roman" w:hAnsi="Times New Roman"/>
          <w:b/>
          <w:bCs/>
          <w:color w:val="000000"/>
          <w:spacing w:val="-5"/>
        </w:rPr>
        <w:t xml:space="preserve">к постановлению администрации </w:t>
      </w:r>
    </w:p>
    <w:p w:rsidR="00666C1B" w:rsidRPr="00214AF8" w:rsidRDefault="00666C1B" w:rsidP="00214AF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5"/>
        </w:rPr>
      </w:pPr>
      <w:r w:rsidRPr="00214AF8">
        <w:rPr>
          <w:rFonts w:ascii="Times New Roman" w:hAnsi="Times New Roman"/>
          <w:b/>
          <w:bCs/>
          <w:color w:val="000000"/>
          <w:spacing w:val="-5"/>
        </w:rPr>
        <w:t xml:space="preserve">ЗАТО Михайловский </w:t>
      </w:r>
    </w:p>
    <w:p w:rsidR="00666C1B" w:rsidRPr="00214AF8" w:rsidRDefault="00666C1B" w:rsidP="00214AF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5"/>
        </w:rPr>
      </w:pPr>
      <w:r w:rsidRPr="00214AF8">
        <w:rPr>
          <w:rFonts w:ascii="Times New Roman" w:hAnsi="Times New Roman"/>
          <w:b/>
          <w:bCs/>
          <w:color w:val="000000"/>
          <w:spacing w:val="-5"/>
        </w:rPr>
        <w:t>Саратовской области</w:t>
      </w:r>
    </w:p>
    <w:p w:rsidR="00666C1B" w:rsidRPr="00214AF8" w:rsidRDefault="00666C1B" w:rsidP="00214AF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pacing w:val="-5"/>
        </w:rPr>
      </w:pPr>
      <w:r>
        <w:rPr>
          <w:rFonts w:ascii="Times New Roman" w:hAnsi="Times New Roman"/>
          <w:b/>
          <w:bCs/>
          <w:color w:val="000000"/>
          <w:spacing w:val="-5"/>
        </w:rPr>
        <w:t xml:space="preserve">                            № 51   от 31.08. 2017 </w:t>
      </w:r>
      <w:r w:rsidRPr="00214AF8">
        <w:rPr>
          <w:rFonts w:ascii="Times New Roman" w:hAnsi="Times New Roman"/>
          <w:b/>
          <w:bCs/>
          <w:color w:val="000000"/>
          <w:spacing w:val="-5"/>
        </w:rPr>
        <w:t xml:space="preserve">года </w:t>
      </w:r>
    </w:p>
    <w:p w:rsidR="00666C1B" w:rsidRPr="00214AF8" w:rsidRDefault="00666C1B" w:rsidP="00214AF8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rPr>
          <w:rFonts w:ascii="Times New Roman" w:hAnsi="Times New Roman"/>
          <w:szCs w:val="2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14AF8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666C1B" w:rsidRPr="00214AF8" w:rsidRDefault="00666C1B" w:rsidP="00214AF8">
      <w:pPr>
        <w:suppressAutoHyphen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66C1B" w:rsidRPr="009603FC" w:rsidRDefault="00666C1B" w:rsidP="00214A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603FC">
        <w:rPr>
          <w:rFonts w:ascii="Times New Roman" w:hAnsi="Times New Roman" w:cs="Times New Roman"/>
          <w:b/>
          <w:sz w:val="36"/>
          <w:szCs w:val="36"/>
        </w:rPr>
        <w:t>«</w:t>
      </w:r>
      <w:r w:rsidRPr="009603FC">
        <w:rPr>
          <w:rFonts w:ascii="Times New Roman" w:hAnsi="Times New Roman" w:cs="Times New Roman"/>
          <w:b/>
          <w:bCs/>
          <w:sz w:val="36"/>
          <w:szCs w:val="36"/>
        </w:rPr>
        <w:t xml:space="preserve">Поддержка и развитие общего образования городского </w:t>
      </w:r>
      <w:proofErr w:type="gramStart"/>
      <w:r w:rsidRPr="009603FC">
        <w:rPr>
          <w:rFonts w:ascii="Times New Roman" w:hAnsi="Times New Roman" w:cs="Times New Roman"/>
          <w:b/>
          <w:bCs/>
          <w:sz w:val="36"/>
          <w:szCs w:val="36"/>
        </w:rPr>
        <w:t>округа</w:t>
      </w:r>
      <w:proofErr w:type="gramEnd"/>
      <w:r w:rsidRPr="009603FC">
        <w:rPr>
          <w:rFonts w:ascii="Times New Roman" w:hAnsi="Times New Roman" w:cs="Times New Roman"/>
          <w:b/>
          <w:bCs/>
          <w:sz w:val="36"/>
          <w:szCs w:val="36"/>
        </w:rPr>
        <w:t xml:space="preserve"> ЗАТО </w:t>
      </w:r>
      <w:r w:rsidRPr="009603FC">
        <w:rPr>
          <w:rFonts w:ascii="Times New Roman" w:hAnsi="Times New Roman"/>
          <w:b/>
          <w:bCs/>
          <w:sz w:val="36"/>
          <w:szCs w:val="36"/>
        </w:rPr>
        <w:t>Михайловский Саратовской области муниципального общеобразовательного учреждения «Средняя общеобразовательная школа закрытого административно - территориального образования Михайловский Саратовской области»</w:t>
      </w:r>
    </w:p>
    <w:p w:rsidR="00666C1B" w:rsidRPr="00151C79" w:rsidRDefault="00666C1B" w:rsidP="00214AF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на 2018-2020</w:t>
      </w:r>
      <w:r w:rsidRPr="00151C79">
        <w:rPr>
          <w:rFonts w:ascii="Times New Roman" w:hAnsi="Times New Roman" w:cs="Times New Roman"/>
          <w:b/>
          <w:bCs/>
          <w:sz w:val="52"/>
          <w:szCs w:val="52"/>
        </w:rPr>
        <w:t xml:space="preserve"> годы»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66C1B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14AF8">
        <w:rPr>
          <w:rFonts w:ascii="Times New Roman" w:hAnsi="Times New Roman"/>
          <w:b/>
          <w:bCs/>
          <w:sz w:val="24"/>
          <w:szCs w:val="24"/>
        </w:rPr>
        <w:t>ПАСПОРТ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14AF8">
        <w:rPr>
          <w:rFonts w:ascii="Times New Roman" w:hAnsi="Times New Roman"/>
          <w:b/>
          <w:bCs/>
          <w:sz w:val="24"/>
          <w:szCs w:val="24"/>
        </w:rPr>
        <w:t>Муниципальная программа</w:t>
      </w:r>
    </w:p>
    <w:p w:rsidR="00666C1B" w:rsidRPr="00B373AF" w:rsidRDefault="00666C1B" w:rsidP="00151C7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73AF">
        <w:rPr>
          <w:rFonts w:ascii="Times New Roman" w:hAnsi="Times New Roman" w:cs="Times New Roman"/>
          <w:b/>
          <w:sz w:val="24"/>
          <w:szCs w:val="24"/>
        </w:rPr>
        <w:t>«</w:t>
      </w:r>
      <w:r w:rsidRPr="00B373AF">
        <w:rPr>
          <w:rFonts w:ascii="Times New Roman" w:hAnsi="Times New Roman" w:cs="Times New Roman"/>
          <w:b/>
          <w:bCs/>
          <w:sz w:val="24"/>
          <w:szCs w:val="24"/>
        </w:rPr>
        <w:t xml:space="preserve">Поддержка и развитие общего образования городского </w:t>
      </w:r>
      <w:proofErr w:type="gramStart"/>
      <w:r w:rsidRPr="00B373AF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proofErr w:type="gramEnd"/>
      <w:r w:rsidRPr="00B373AF">
        <w:rPr>
          <w:rFonts w:ascii="Times New Roman" w:hAnsi="Times New Roman" w:cs="Times New Roman"/>
          <w:b/>
          <w:bCs/>
          <w:sz w:val="24"/>
          <w:szCs w:val="24"/>
        </w:rPr>
        <w:t xml:space="preserve"> ЗАТО </w:t>
      </w:r>
      <w:r w:rsidRPr="00B373AF">
        <w:rPr>
          <w:rFonts w:ascii="Times New Roman" w:hAnsi="Times New Roman"/>
          <w:b/>
          <w:bCs/>
          <w:sz w:val="24"/>
          <w:szCs w:val="24"/>
        </w:rPr>
        <w:t xml:space="preserve">Михайловский Саратовской области муниципального общеобразовательного учреждения «Средняя </w:t>
      </w:r>
      <w:r w:rsidRPr="00B373AF">
        <w:rPr>
          <w:rFonts w:ascii="Times New Roman" w:hAnsi="Times New Roman"/>
          <w:b/>
          <w:bCs/>
          <w:sz w:val="24"/>
          <w:szCs w:val="24"/>
        </w:rPr>
        <w:lastRenderedPageBreak/>
        <w:t>общеобразовательная школа закрытого административно - территориального образования Михайловский Саратовской области»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2018-2020</w:t>
      </w:r>
      <w:r w:rsidRPr="00214AF8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66C1B" w:rsidRPr="00214AF8" w:rsidRDefault="00666C1B" w:rsidP="00214AF8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4AF8">
        <w:rPr>
          <w:rFonts w:ascii="Times New Roman" w:hAnsi="Times New Roman"/>
          <w:b/>
          <w:sz w:val="24"/>
          <w:szCs w:val="24"/>
        </w:rPr>
        <w:t>1. Паспорт</w:t>
      </w:r>
    </w:p>
    <w:p w:rsidR="00666C1B" w:rsidRPr="00214AF8" w:rsidRDefault="00666C1B" w:rsidP="00214AF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30" w:type="dxa"/>
        <w:tblInd w:w="-35" w:type="dxa"/>
        <w:tblLayout w:type="fixed"/>
        <w:tblLook w:val="00A0"/>
      </w:tblPr>
      <w:tblGrid>
        <w:gridCol w:w="2129"/>
        <w:gridCol w:w="7801"/>
      </w:tblGrid>
      <w:tr w:rsidR="00666C1B" w:rsidRPr="00DA4DE3" w:rsidTr="00DD623E">
        <w:trPr>
          <w:trHeight w:val="809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 Наименование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AF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ципальная программа </w:t>
            </w:r>
            <w:r w:rsidRPr="009603F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60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Поддержка и развитие общего образования городского </w:t>
            </w:r>
            <w:proofErr w:type="gramStart"/>
            <w:r w:rsidRPr="009603FC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proofErr w:type="gramEnd"/>
            <w:r w:rsidRPr="009603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ЗАТО </w:t>
            </w:r>
            <w:r w:rsidRPr="009603FC">
              <w:rPr>
                <w:rFonts w:ascii="Times New Roman" w:hAnsi="Times New Roman"/>
                <w:bCs/>
                <w:sz w:val="24"/>
                <w:szCs w:val="24"/>
              </w:rPr>
              <w:t>Михайловский Саратовской области муниципального общеобразовательного учреждения «Средняя общеобразовательная школа закрытого административно - территориального образования Михайловский Саратовской области»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на 2018-2020</w:t>
            </w:r>
            <w:r w:rsidRPr="00214AF8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годы» (далее – Программа)</w:t>
            </w:r>
          </w:p>
        </w:tc>
      </w:tr>
      <w:tr w:rsidR="00666C1B" w:rsidRPr="00DA4DE3" w:rsidTr="00DD623E">
        <w:trPr>
          <w:trHeight w:val="611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2.Ответственный исполнитель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Администрация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ЗАТО Михайловский</w:t>
            </w:r>
          </w:p>
        </w:tc>
      </w:tr>
      <w:tr w:rsidR="00666C1B" w:rsidRPr="00DA4DE3" w:rsidTr="00DD623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 Участники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786236" w:rsidRDefault="00666C1B" w:rsidP="00214AF8">
            <w:pPr>
              <w:pStyle w:val="2"/>
              <w:tabs>
                <w:tab w:val="left" w:pos="1800"/>
              </w:tabs>
              <w:snapToGrid w:val="0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786236"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  <w:t>МОУ  «</w:t>
            </w:r>
            <w:proofErr w:type="gramStart"/>
            <w:r w:rsidRPr="00786236"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  <w:t>СОШ</w:t>
            </w:r>
            <w:proofErr w:type="gramEnd"/>
            <w:r w:rsidRPr="00786236">
              <w:rPr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  <w:t xml:space="preserve"> ЗАТО Михайловский»</w:t>
            </w:r>
          </w:p>
        </w:tc>
      </w:tr>
      <w:tr w:rsidR="00666C1B" w:rsidRPr="00DA4DE3" w:rsidTr="00DD623E">
        <w:trPr>
          <w:trHeight w:val="58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 Цели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widowControl w:val="0"/>
              <w:tabs>
                <w:tab w:val="left" w:pos="68"/>
                <w:tab w:val="left" w:pos="72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комплексной модернизации системы общего образования и создание условий для обеспечения современного качества образования</w:t>
            </w:r>
          </w:p>
        </w:tc>
      </w:tr>
      <w:tr w:rsidR="00666C1B" w:rsidRPr="00DA4DE3" w:rsidTr="00DD623E">
        <w:trPr>
          <w:trHeight w:val="58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5.Задачи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Обеспечение государственных гарантий доступности и равных возможностей в получении бесплатного среднего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общего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образования</w:t>
            </w:r>
            <w:proofErr w:type="spell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Введение федеральных государственных образовательных стандартов в систему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среднего общего 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образования в городском округе;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- Выстраивание разветвлённой системы поиска и поддержки талантливых детей и их сопровождение в течение всего школьного периода;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- Создание условий для качественной организации горячего питания, медицинского обслуживания и спортивных занятий обучающихся;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Совершенствование воспитательного потенциала системы общего образования;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- Совершенствование системы инклюзивного образования детей с ограниченными возможностями здоровья;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- Совершенствование инфраструктуры, обеспечивающей потребности системы общего образования;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- Совершенствование системы финансирования муниципальных образовательных учреждений, подведомственных администрации ЗАТО Михайловский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основе муниципальных заданий на оказание муниципальных образовательных услуг</w:t>
            </w:r>
          </w:p>
        </w:tc>
      </w:tr>
      <w:tr w:rsidR="00666C1B" w:rsidRPr="00DA4DE3" w:rsidTr="00DD623E">
        <w:trPr>
          <w:trHeight w:val="528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6.Перечень основных мероприятий программы 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1. Работа с но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рмативной базой образовательной организации (далее – 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);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2. Совершенствование кадрового 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сурса 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Обеспечение эффективного введения федерального государственного стандарта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среднего 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общего образования;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4. Создание эффективной и доступной образовательной среды;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Развитие школьной инфраструктуры </w:t>
            </w:r>
            <w:proofErr w:type="spell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здоровьесбережения</w:t>
            </w:r>
            <w:proofErr w:type="spell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здорового образа жизни, физической культуры и спорта, улучшение качества питания 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</w:t>
            </w:r>
            <w:r w:rsidRPr="00DA4DE3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Организация  профильного обучения и система поддержки одаренных детей;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7. Развитие самостоятельности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8. Совершенствование муниципального финансового и 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экономического механизма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развития системы образования: норматива </w:t>
            </w:r>
            <w:proofErr w:type="spell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подушевого</w:t>
            </w:r>
            <w:proofErr w:type="spell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финансирования, системы оплаты труда, ориентированной на результат и качество профессиональной деятельности</w:t>
            </w:r>
          </w:p>
        </w:tc>
      </w:tr>
      <w:tr w:rsidR="00666C1B" w:rsidRPr="00DA4DE3" w:rsidTr="00DD623E">
        <w:trPr>
          <w:trHeight w:val="528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7.Основные целевые индикаторы (показатели)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доля выпускников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получивших  аттестат  о  среднем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общем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образовании,  в  общей  численности  выпускников  муниципальных общеобразовательных учреждений;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доля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 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переведенных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  нормативное  </w:t>
            </w:r>
            <w:proofErr w:type="spell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подушевое</w:t>
            </w:r>
            <w:proofErr w:type="spell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финансирование,  в  общем  количестве муниципальных  общеобразовательных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учреждений;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удовлетворенность  населения  качеством  общего образования;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доля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ОО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 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переведенных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  новую  (отраслевую)  систему  оплаты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труда,  </w:t>
            </w:r>
            <w:proofErr w:type="gram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ориентированную</w:t>
            </w:r>
            <w:proofErr w:type="gram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на  результат,  в  общем  количестве  муниципальных общеобразовательных учреждений; </w:t>
            </w:r>
          </w:p>
          <w:p w:rsidR="00666C1B" w:rsidRPr="00DA4DE3" w:rsidRDefault="00666C1B" w:rsidP="00214A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доля  </w:t>
            </w:r>
            <w:proofErr w:type="spellStart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учителей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ОО</w:t>
            </w:r>
            <w:proofErr w:type="spellEnd"/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имеющих стаж педагогической работы до пяти  лет,  в  общей  численности  учителей муниципальных  общеобразовательных учреждений; </w:t>
            </w:r>
          </w:p>
          <w:p w:rsidR="00666C1B" w:rsidRPr="00214AF8" w:rsidRDefault="00666C1B" w:rsidP="00D67F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число  персональных  компьютеров  в  составе школьных локально-вычислительных сетей на 100 учащихся в школах; </w:t>
            </w:r>
          </w:p>
        </w:tc>
      </w:tr>
      <w:tr w:rsidR="00666C1B" w:rsidRPr="00DA4DE3" w:rsidTr="00DD623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 Этапы и сроки реализации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I этап: 2018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  <w:p w:rsidR="00666C1B" w:rsidRPr="00DA4DE3" w:rsidRDefault="00666C1B" w:rsidP="00214AF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этап: 2019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III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этап: 2020</w:t>
            </w: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66C1B" w:rsidRPr="00DA4DE3" w:rsidTr="00DD623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 Финансовое обеспечение реализации программы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 объемы финансирования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FB0681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Для реализации Программы предусматривается привлечение финансовых средств бюджета городского </w:t>
            </w:r>
            <w:proofErr w:type="gramStart"/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>округа</w:t>
            </w:r>
            <w:proofErr w:type="gramEnd"/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ЗАТО Михайловский (далее – бюджет городского округа). Конкретный объём финансовых средств определяется при формировании бюджета городского округа на очередной финансовый год:</w:t>
            </w:r>
          </w:p>
          <w:p w:rsidR="00666C1B" w:rsidRPr="00FB0681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Объемы финансирования на  2018</w:t>
            </w:r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год</w:t>
            </w:r>
            <w:proofErr w:type="gramStart"/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:</w:t>
            </w:r>
            <w:proofErr w:type="gramEnd"/>
          </w:p>
          <w:p w:rsidR="00666C1B" w:rsidRPr="00FB0681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>- Предоставление субсидий бюджетным, автономным учреждениям и иным некоммерческим организациям на содержание учреждения за счет ср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едств местного бюджета – 10975,4</w:t>
            </w: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руб.;</w:t>
            </w:r>
          </w:p>
          <w:p w:rsidR="00666C1B" w:rsidRPr="00FB0681" w:rsidRDefault="00666C1B" w:rsidP="0056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образовательной деятельности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 – 11135,3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тыс. руб.;</w:t>
            </w:r>
          </w:p>
          <w:p w:rsidR="00666C1B" w:rsidRDefault="00666C1B" w:rsidP="0056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 питания отдельным категориям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всего  294,4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666C1B" w:rsidRPr="00FB0681" w:rsidRDefault="00666C1B" w:rsidP="0056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 питания отдельным категориям </w:t>
            </w:r>
            <w:proofErr w:type="gramStart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посещающих группы  продленного  дня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 соответствии с Законом Саратовской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области «Об образовании в Саратовской области» - 56,1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66C1B" w:rsidRPr="00FB0681" w:rsidRDefault="00666C1B" w:rsidP="002C6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питания отдельным категориям </w:t>
            </w:r>
            <w:proofErr w:type="gram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</w:t>
            </w:r>
            <w:proofErr w:type="spell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в соответствии с Законом Саратовской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области «Об образовании в Саратовской области» - 93,5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тыс. руб.;</w:t>
            </w:r>
          </w:p>
          <w:p w:rsidR="00666C1B" w:rsidRPr="00FB0681" w:rsidRDefault="00666C1B" w:rsidP="002C6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молоком для питания обучающихся 1-4 классов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соответствии с Законом Саратовской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бласти "Об образовании в Саратовской области" – 144,8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уб.</w:t>
            </w:r>
          </w:p>
          <w:p w:rsidR="00666C1B" w:rsidRPr="00FB0681" w:rsidRDefault="00666C1B" w:rsidP="0056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программе: 22405,1</w:t>
            </w:r>
            <w:r w:rsidRPr="00FB0681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руб.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Объемы финансирования на  2019</w:t>
            </w:r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год</w:t>
            </w:r>
            <w:proofErr w:type="gramStart"/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:</w:t>
            </w:r>
            <w:proofErr w:type="gramEnd"/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>- Предоставление субсидий бюджетным, автономным учреждениям и иным некоммерческим организациям на содержание учреждения за счет 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редств местного бюджета –111206,9 </w:t>
            </w: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руб.;</w:t>
            </w:r>
          </w:p>
          <w:p w:rsidR="00666C1B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образовательной деятельности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ОО– 11135,3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руб.;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 питания отдельным категориям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всего  294,4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 питания отдельным категориям </w:t>
            </w:r>
            <w:proofErr w:type="gramStart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посещающих группы  продленного  дня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 соответствии с Законом Саратовской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области «Об образовании в Саратовской области» - 56,1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питания отдельным категориям </w:t>
            </w:r>
            <w:proofErr w:type="gram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</w:t>
            </w:r>
            <w:proofErr w:type="spell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в соответствии с Законом Саратовской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бласти «Об образовании 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Саратовской области» - 93,5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тыс. руб.;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молоком для питания обучающихся 1-4 классов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соответствии с Законом Саратовской об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ласти "Об образовании в Саратовской области" – 144,8 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тыс. руб.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по программе: 22636,61 </w:t>
            </w:r>
            <w:r w:rsidRPr="00FB0681">
              <w:rPr>
                <w:rFonts w:ascii="Times New Roman" w:hAnsi="Times New Roman"/>
                <w:b/>
                <w:bCs/>
                <w:sz w:val="24"/>
                <w:szCs w:val="24"/>
              </w:rPr>
              <w:t>руб.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Объемы финансирования на  2020</w:t>
            </w:r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год</w:t>
            </w:r>
            <w:proofErr w:type="gramStart"/>
            <w:r w:rsidRPr="00FB0681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:</w:t>
            </w:r>
            <w:proofErr w:type="gramEnd"/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>- Предоставление субсидий бюджетным, автономным учреждениям и иным некоммерческим организациям на содержание учреждения за счет 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редств местного бюджета – 11441,8</w:t>
            </w: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>тыс. руб.;</w:t>
            </w:r>
          </w:p>
          <w:p w:rsidR="00666C1B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образовательной деятельности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 – 11135,3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тыс. руб.;</w:t>
            </w:r>
          </w:p>
          <w:p w:rsidR="00666C1B" w:rsidRDefault="00666C1B" w:rsidP="00FD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 питания отдельным категориям обучающихся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всего  294,4 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уб.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 питания отдельным категориям обучающихся, посещающих группы  продленного  дня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 соответствии с Законом Саратовской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бласти «Об образовании в Саратовской области» - 56,1 </w:t>
            </w: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>уб.;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питания отдельным категориям </w:t>
            </w:r>
            <w:proofErr w:type="gram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</w:t>
            </w:r>
            <w:proofErr w:type="spellEnd"/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  в соответствии с Законом Саратовской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бласти «Об образовании в Саратовской области» - 93,5 </w:t>
            </w: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>тыс. руб.;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68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Обеспечение молоком для питания обучающихся 1-4 классов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ОО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учреждениях в соответствии с Законом Саратовской 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бласти "Об образовании в Саратовской области" – 144,8 </w:t>
            </w:r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FB068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уб.</w:t>
            </w:r>
          </w:p>
          <w:p w:rsidR="00666C1B" w:rsidRPr="00FB0681" w:rsidRDefault="00666C1B" w:rsidP="00562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по программе: 22871,5 </w:t>
            </w:r>
            <w:r w:rsidRPr="00FB0681">
              <w:rPr>
                <w:rFonts w:ascii="Times New Roman" w:hAnsi="Times New Roman"/>
                <w:b/>
                <w:bCs/>
                <w:sz w:val="24"/>
                <w:szCs w:val="24"/>
              </w:rPr>
              <w:t>руб.</w:t>
            </w:r>
          </w:p>
          <w:p w:rsidR="00666C1B" w:rsidRPr="00FB0681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66C1B" w:rsidRPr="00DA4DE3" w:rsidTr="00D67FDC">
        <w:trPr>
          <w:trHeight w:val="274"/>
        </w:trPr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10. 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- доля  школьников,  обучающихся  по  федеральным  государственным  образовательным  стандартам,  возрастет  с   70,5 процента  до  100,0  процентов;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доля обучающихся 5 – 11 классов, принявших участие  в  школьном  этапе  Всероссийской олимпиады школьников, возрастет  до 100,0 процентов;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vanish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доля сдавших ЕГЭ по русскому языку и математике без пересдачи среди участвующих в ЕГЭ по данным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vanish/>
                <w:sz w:val="24"/>
                <w:szCs w:val="24"/>
                <w:lang w:eastAsia="en-US"/>
              </w:rPr>
              <w:t>х ЕГЭ по русскому языку и мате-еждений района</w:t>
            </w: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предметам  возрастет  с  98,0  процента  до 99,0 процентов;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- доля  учителей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ОО</w:t>
            </w: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, имеющих стаж педагогической работы до пяти  лет,  в  общей  численности  учителей  муниципальных  общеобразовательных  учреждений  возрастет  с  6,7  процентов до 26,6процентов;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укомплектованность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ОО</w:t>
            </w: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педагогическими  кадрами,  имеющими высшее образование,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возрастет с 90 процентов до 98</w:t>
            </w: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процентов;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доля  педагогических  работников,  имеющих действующий  документ  о  повышении  квалификации,  возрастет   до  100 процентов;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доля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ОО</w:t>
            </w: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, имеющих доступ к сети "Интернет" со скоростью  2 Мбит/</w:t>
            </w:r>
            <w:proofErr w:type="gramStart"/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с</w:t>
            </w:r>
            <w:proofErr w:type="gramEnd"/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и  выше,  </w:t>
            </w:r>
            <w:proofErr w:type="gramStart"/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</w:t>
            </w:r>
            <w:proofErr w:type="gramEnd"/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 общей  численности муниципальных общеобразовательных  учреждений  района составит 100 процентов;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- число  персональных  компьютеров,  подключенных к сети "Интернет", на 100 учащихся в школах составляет 12,3  единицы; </w:t>
            </w:r>
          </w:p>
          <w:p w:rsidR="00666C1B" w:rsidRPr="00FB0681" w:rsidRDefault="00666C1B" w:rsidP="00214A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FB0681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- число  персональных  компьютеров  в  составе школьных локально-вычислительных сетей на 100  учащихся  в  школах  возрастет  до 12,3 единицы.</w:t>
            </w:r>
          </w:p>
        </w:tc>
      </w:tr>
      <w:tr w:rsidR="00666C1B" w:rsidRPr="00DA4DE3" w:rsidTr="00DD623E"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  <w:r w:rsidRPr="008278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Период, основание и порядок корректировки Программы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C1B" w:rsidRPr="00214AF8" w:rsidRDefault="00666C1B" w:rsidP="00214AF8">
            <w:pPr>
              <w:widowControl w:val="0"/>
              <w:numPr>
                <w:ilvl w:val="0"/>
                <w:numId w:val="2"/>
              </w:numPr>
              <w:tabs>
                <w:tab w:val="left" w:pos="58"/>
                <w:tab w:val="left" w:pos="720"/>
              </w:tabs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A4DE3">
              <w:rPr>
                <w:rFonts w:ascii="Times New Roman" w:hAnsi="Times New Roman"/>
                <w:sz w:val="24"/>
                <w:szCs w:val="24"/>
                <w:lang w:eastAsia="en-US"/>
              </w:rPr>
              <w:t>Ежегодно с учетом выделяемых на реализацию Программы средств администрацией ЗАТО Михайловский уточняются: перечень мероприятий, целевые показатели и затраты по программным мероприятиям</w:t>
            </w:r>
          </w:p>
        </w:tc>
      </w:tr>
    </w:tbl>
    <w:p w:rsidR="00666C1B" w:rsidRDefault="00666C1B" w:rsidP="00D67FDC">
      <w:pPr>
        <w:pStyle w:val="3"/>
        <w:spacing w:before="0" w:after="0"/>
        <w:rPr>
          <w:rFonts w:ascii="Times New Roman" w:hAnsi="Times New Roman"/>
          <w:sz w:val="24"/>
          <w:szCs w:val="24"/>
        </w:rPr>
      </w:pPr>
    </w:p>
    <w:p w:rsidR="00666C1B" w:rsidRDefault="00666C1B" w:rsidP="00DD623E">
      <w:pPr>
        <w:pStyle w:val="3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1.Обоснование проблемы и анализ ее состояния.</w:t>
      </w:r>
    </w:p>
    <w:p w:rsidR="00666C1B" w:rsidRDefault="00666C1B" w:rsidP="00DD623E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на всех уровнях организации общества рассматривается как ключевой фактор развития, формирующий привлекательную и ориентированную на все возраста среду для жизни за счет поддержки самоопределения и самореализации населения. Не является исключением и Россия, где на протяжении последних 10 лет образование является одной из наиболее интенсивно реформируемых отраслей. 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Первая волна изменений пришлась на середину 90-х годов, ее основным результатом стало существенное расширение вариативности образовательных программ за счет предоставления возможностей для педагогических инноваций. </w:t>
      </w:r>
      <w:proofErr w:type="gramStart"/>
      <w:r>
        <w:rPr>
          <w:rFonts w:ascii="Times New Roman" w:hAnsi="Times New Roman"/>
          <w:sz w:val="24"/>
          <w:szCs w:val="24"/>
        </w:rPr>
        <w:t>Последние несколько лет идёт</w:t>
      </w:r>
      <w:proofErr w:type="gramEnd"/>
      <w:r>
        <w:rPr>
          <w:rFonts w:ascii="Times New Roman" w:hAnsi="Times New Roman"/>
          <w:sz w:val="24"/>
          <w:szCs w:val="24"/>
        </w:rPr>
        <w:t xml:space="preserve"> внедрение новых стандартов качества образования, новых организационно-экономических механизмов (в первую очередь, нормативного </w:t>
      </w:r>
      <w:proofErr w:type="spellStart"/>
      <w:r>
        <w:rPr>
          <w:rFonts w:ascii="Times New Roman" w:hAnsi="Times New Roman"/>
          <w:sz w:val="24"/>
          <w:szCs w:val="24"/>
        </w:rPr>
        <w:t>подушевого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финансирования), повышается открытость образования обществу. В 2008 году на федеральном уровне разработан и предъявлен новый ориентир - к 2020 году для повышения международной конкурентоспособности России все уровни и направления системы образования должны быть достаточно жёстко увязаны с приоритетами инновационной экономики. Безусловно, все это предъявляет высокие, достаточно сложные требования и к системе общего </w:t>
      </w:r>
      <w:proofErr w:type="gramStart"/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Саратовской области.</w:t>
      </w:r>
    </w:p>
    <w:p w:rsidR="00666C1B" w:rsidRPr="00D67FDC" w:rsidRDefault="00666C1B" w:rsidP="00DD623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D67FDC">
        <w:rPr>
          <w:rFonts w:ascii="Times New Roman" w:hAnsi="Times New Roman" w:cs="Times New Roman"/>
          <w:sz w:val="24"/>
          <w:szCs w:val="24"/>
        </w:rPr>
        <w:t xml:space="preserve">При разработке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 </w:t>
      </w:r>
      <w:r w:rsidRPr="009603FC">
        <w:rPr>
          <w:rFonts w:ascii="Times New Roman" w:hAnsi="Times New Roman" w:cs="Times New Roman"/>
          <w:sz w:val="24"/>
          <w:szCs w:val="24"/>
        </w:rPr>
        <w:t>«</w:t>
      </w:r>
      <w:r w:rsidRPr="009603FC">
        <w:rPr>
          <w:rFonts w:ascii="Times New Roman" w:hAnsi="Times New Roman" w:cs="Times New Roman"/>
          <w:bCs/>
          <w:sz w:val="24"/>
          <w:szCs w:val="24"/>
        </w:rPr>
        <w:t xml:space="preserve">Поддержка и развитие общего образования городского </w:t>
      </w:r>
      <w:proofErr w:type="gramStart"/>
      <w:r w:rsidRPr="009603FC">
        <w:rPr>
          <w:rFonts w:ascii="Times New Roman" w:hAnsi="Times New Roman" w:cs="Times New Roman"/>
          <w:bCs/>
          <w:sz w:val="24"/>
          <w:szCs w:val="24"/>
        </w:rPr>
        <w:t>округа</w:t>
      </w:r>
      <w:proofErr w:type="gramEnd"/>
      <w:r w:rsidRPr="009603FC">
        <w:rPr>
          <w:rFonts w:ascii="Times New Roman" w:hAnsi="Times New Roman" w:cs="Times New Roman"/>
          <w:bCs/>
          <w:sz w:val="24"/>
          <w:szCs w:val="24"/>
        </w:rPr>
        <w:t xml:space="preserve"> ЗАТО </w:t>
      </w:r>
      <w:r w:rsidRPr="009603FC">
        <w:rPr>
          <w:rFonts w:ascii="Times New Roman" w:hAnsi="Times New Roman"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 школа закрытого административно - территориального образования Михайловский Саратовской области»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на 2018-2020</w:t>
      </w:r>
      <w:r w:rsidRPr="00214A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годы»</w:t>
      </w:r>
      <w:r w:rsidRPr="00D67FDC">
        <w:rPr>
          <w:rFonts w:ascii="Times New Roman" w:hAnsi="Times New Roman" w:cs="Times New Roman"/>
          <w:sz w:val="24"/>
          <w:szCs w:val="24"/>
        </w:rPr>
        <w:t xml:space="preserve"> </w:t>
      </w:r>
      <w:r w:rsidRPr="00D67FDC">
        <w:rPr>
          <w:rFonts w:ascii="Times New Roman" w:hAnsi="Times New Roman" w:cs="Times New Roman"/>
          <w:bCs/>
          <w:sz w:val="24"/>
          <w:szCs w:val="24"/>
        </w:rPr>
        <w:t xml:space="preserve"> (далее – Программа) </w:t>
      </w:r>
      <w:r w:rsidRPr="00D67FDC">
        <w:rPr>
          <w:rFonts w:ascii="Times New Roman" w:hAnsi="Times New Roman" w:cs="Times New Roman"/>
          <w:sz w:val="24"/>
          <w:szCs w:val="24"/>
        </w:rPr>
        <w:t>учитывались: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«Об образовании  в Российской Федерации» от 29.12.2012 г № 273-ФЗ;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Распоряжение Правительства РФ от 07.09.2010 г. № 1507-р «О реализации национальной образовательной инициативы «Наша новая школа»;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 Правительства Саратовской области от 20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4"/>
            <w:szCs w:val="24"/>
          </w:rPr>
          <w:t>2013 г</w:t>
        </w:r>
      </w:smartTag>
      <w:r>
        <w:rPr>
          <w:rFonts w:ascii="Times New Roman" w:hAnsi="Times New Roman"/>
          <w:sz w:val="24"/>
          <w:szCs w:val="24"/>
        </w:rPr>
        <w:t>. № 643-П «О государственной программе Саратовской области  «Развитие образования в Саратовской области до 2020 года»;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Постановление </w:t>
      </w:r>
      <w:proofErr w:type="gramStart"/>
      <w:r>
        <w:rPr>
          <w:rFonts w:ascii="Times New Roman" w:hAnsi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Саратовской области от 21.10.2013 года № 88 «Об утверждении положения о порядке принятия решений о разработке программ ЗАТО Михайловский, их формирования и реализации, проведение оценки эффективности реализации муниципальных программ»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образование на </w:t>
      </w:r>
      <w:proofErr w:type="gramStart"/>
      <w:r>
        <w:rPr>
          <w:rFonts w:ascii="Times New Roman" w:hAnsi="Times New Roman"/>
          <w:sz w:val="24"/>
          <w:szCs w:val="24"/>
        </w:rPr>
        <w:t>территории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Саратовской области представлено муниципальным общеобразовательным учреждением «Средняя общеобразовательная школа закрытого административно-территориального образования Михайловский Саратовской области» (далее школа).</w:t>
      </w:r>
    </w:p>
    <w:p w:rsidR="00666C1B" w:rsidRDefault="00666C1B" w:rsidP="00DD623E">
      <w:pPr>
        <w:pStyle w:val="a5"/>
        <w:ind w:firstLine="708"/>
        <w:jc w:val="both"/>
      </w:pPr>
      <w:r>
        <w:t>Число учащихся в школе за последние годы увеличивается, что вызвано в основном демографическими факторами.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Школа обеспечивает доступность общего и дополнительного образования детей.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Повысился образовательный ценз педагогов. В 2 раза больше стало работников, повысивших за 5 лет квалификацию. Выросло число работников, имеющих высшую и первую квалификационную категорию. Тем не менее, остаётся проблемой привлечение молодых специалистов в школу. </w:t>
      </w:r>
    </w:p>
    <w:p w:rsidR="00666C1B" w:rsidRDefault="00666C1B" w:rsidP="00DD623E">
      <w:pPr>
        <w:pStyle w:val="a5"/>
        <w:ind w:firstLine="708"/>
        <w:jc w:val="both"/>
      </w:pPr>
      <w:r>
        <w:t>Увеличилась наполняемость классов. Средняя наполняемость классов составляет 23,5 человек.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Отработаны технологии организационного обеспечения проведения государственной (итоговой) аттестации выпускников 11 классов в форме ЕГЭ, осуществлён комплекс мероприятий по переводу на новую форму государственной (итоговой) аттестации выпускников 9-х классов.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 целый ряд мероприятий, направленных на обеспечение возможности в получении образования детям с ограниченными возможностями здоровья. Все дети, </w:t>
      </w:r>
      <w:r>
        <w:rPr>
          <w:rFonts w:ascii="Times New Roman" w:hAnsi="Times New Roman"/>
          <w:sz w:val="24"/>
          <w:szCs w:val="24"/>
        </w:rPr>
        <w:lastRenderedPageBreak/>
        <w:t xml:space="preserve">имеющие ограничения возможностей здоровья, посещают школу на общих основаниях и обучаются по общеобразовательной программе. 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Дополнительное образование учащихся, организованное при школе реализует программы, учитывая потребности  и  интересы детей. Выбор направленностей  в формировании системы дополнительного  образования основан на соединении уже сложившихся (традиционных)  направленностей  и  развитии новых. Таковыми направленностями являются:</w:t>
      </w:r>
    </w:p>
    <w:p w:rsidR="00666C1B" w:rsidRPr="00CF2399" w:rsidRDefault="00666C1B" w:rsidP="00DD623E">
      <w:pPr>
        <w:numPr>
          <w:ilvl w:val="0"/>
          <w:numId w:val="5"/>
        </w:numPr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F2399">
        <w:rPr>
          <w:rFonts w:ascii="Times New Roman" w:hAnsi="Times New Roman"/>
          <w:sz w:val="24"/>
          <w:szCs w:val="24"/>
        </w:rPr>
        <w:t>духовно-нравственное;</w:t>
      </w:r>
    </w:p>
    <w:p w:rsidR="00666C1B" w:rsidRPr="00CF2399" w:rsidRDefault="00666C1B" w:rsidP="00DD623E">
      <w:pPr>
        <w:numPr>
          <w:ilvl w:val="0"/>
          <w:numId w:val="5"/>
        </w:numPr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F2399">
        <w:rPr>
          <w:rFonts w:ascii="Times New Roman" w:hAnsi="Times New Roman"/>
          <w:sz w:val="24"/>
          <w:szCs w:val="24"/>
        </w:rPr>
        <w:t>спортивно-оздоровительное;</w:t>
      </w:r>
    </w:p>
    <w:p w:rsidR="00666C1B" w:rsidRPr="00CF2399" w:rsidRDefault="00666C1B" w:rsidP="00DD623E">
      <w:pPr>
        <w:numPr>
          <w:ilvl w:val="0"/>
          <w:numId w:val="5"/>
        </w:numPr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обще</w:t>
      </w:r>
      <w:r w:rsidRPr="00CF2399">
        <w:rPr>
          <w:rFonts w:ascii="Times New Roman" w:hAnsi="Times New Roman"/>
          <w:sz w:val="24"/>
          <w:szCs w:val="24"/>
        </w:rPr>
        <w:t>интеллектуальное</w:t>
      </w:r>
      <w:proofErr w:type="spellEnd"/>
      <w:r w:rsidRPr="00CF2399">
        <w:rPr>
          <w:rFonts w:ascii="Times New Roman" w:hAnsi="Times New Roman"/>
          <w:sz w:val="24"/>
          <w:szCs w:val="24"/>
        </w:rPr>
        <w:t>;</w:t>
      </w:r>
    </w:p>
    <w:p w:rsidR="00666C1B" w:rsidRPr="00CF2399" w:rsidRDefault="00666C1B" w:rsidP="00DD623E">
      <w:pPr>
        <w:numPr>
          <w:ilvl w:val="0"/>
          <w:numId w:val="5"/>
        </w:numPr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</w:t>
      </w:r>
      <w:r w:rsidRPr="00CF2399">
        <w:rPr>
          <w:rFonts w:ascii="Times New Roman" w:hAnsi="Times New Roman"/>
          <w:sz w:val="24"/>
          <w:szCs w:val="24"/>
        </w:rPr>
        <w:t>культурное;</w:t>
      </w:r>
    </w:p>
    <w:p w:rsidR="00666C1B" w:rsidRPr="00CF2399" w:rsidRDefault="00666C1B" w:rsidP="00DD623E">
      <w:pPr>
        <w:numPr>
          <w:ilvl w:val="0"/>
          <w:numId w:val="5"/>
        </w:numPr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F2399">
        <w:rPr>
          <w:rFonts w:ascii="Times New Roman" w:hAnsi="Times New Roman"/>
          <w:sz w:val="24"/>
          <w:szCs w:val="24"/>
        </w:rPr>
        <w:t>социальное;</w:t>
      </w:r>
    </w:p>
    <w:p w:rsidR="00666C1B" w:rsidRDefault="00666C1B" w:rsidP="00DD62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Интеграция общего и дополнительного образования является одним из условий выявления и поддержки талантливых детей, создания для них общей развивающей образовательной среды, индивидуальных образовательных маршрутов, активное включение их в творческие конкурсы, фестивали, соревнования различного уровня.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Результатом  занятий предметных и творческих кружков, спортивных  секций являются призовые  места   в олимпиадах, творческих  конкурсах,  спортивных  соревнованиях муниципального, регионального, российского и международного уровней. </w:t>
      </w:r>
      <w:proofErr w:type="gramEnd"/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Снизилось количество школьников, состоящих на учете в КДН и ЗП при </w:t>
      </w:r>
      <w:proofErr w:type="gramStart"/>
      <w:r>
        <w:rPr>
          <w:rFonts w:ascii="Times New Roman" w:hAnsi="Times New Roman"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Саратовской области, увеличилась их занятость внеурочной деятельностью. Выросло число детей, охваченных летним отдыхом. Улучшилась работа с семьями, повышается роль отцов.</w:t>
      </w:r>
    </w:p>
    <w:p w:rsidR="00666C1B" w:rsidRDefault="00666C1B" w:rsidP="00DD62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Продолжает развиваться материально-техническая база информатизации школы. Школа имеет компьютерный класс, создана локальная сеть. Компьютеры и периферийное оборудование, используется как в образовательном процессе, так и в административной деятельности учреждений. С внедрением системы ФГОС в школу было получено компьютерное оборудование для начальных классов, кабинетов основного и среднего образования. Поток информации увеличивается, особенно во время проведения и сдачи итоговой (государственной) аттестации в форме ЕГЭ и ГИА. Установлен защищённый канал для передачи персональных сведений, связанных с проведением итоговой (государственной) аттестации выпускников.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системе </w:t>
      </w:r>
      <w:proofErr w:type="gramStart"/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Саратовской области сохраняются и негативные тенденции, без решения которых невозможно дальнейшее динамичное развитие:</w:t>
      </w:r>
    </w:p>
    <w:p w:rsidR="00666C1B" w:rsidRDefault="00666C1B" w:rsidP="00DD623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наблюдается миграция населения, это связано с выездом населения за пределы </w:t>
      </w:r>
      <w:proofErr w:type="gramStart"/>
      <w:r>
        <w:rPr>
          <w:rFonts w:ascii="Times New Roman" w:hAnsi="Times New Roman"/>
          <w:sz w:val="24"/>
          <w:szCs w:val="24"/>
        </w:rPr>
        <w:t>территории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Михайловский и демографической ситуацией в целом;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имеется текущая потребность в педагогических кадрах;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усугубляется проблема </w:t>
      </w:r>
      <w:proofErr w:type="spellStart"/>
      <w:r>
        <w:rPr>
          <w:rFonts w:ascii="Times New Roman" w:hAnsi="Times New Roman"/>
          <w:sz w:val="24"/>
          <w:szCs w:val="24"/>
        </w:rPr>
        <w:t>профилизации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старшей ступени общего образования на фоне неблагоприятной демографической ситуации;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требует совершенствования работа по выявлению и продвижению инновационного опыта, поддержке творческих способностей и инициатив работников школы;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актуальна проблема обновления материально-технической базы школы, которая обусловлена переходом к новым федеральным государственным образовательным стандартам общего образования второго поколения, к новому содержанию и технологиям общего образования.</w:t>
      </w:r>
    </w:p>
    <w:p w:rsidR="00666C1B" w:rsidRDefault="00666C1B" w:rsidP="00DD62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несмотря на ряд позитивных сдвигов, произошедших в ходе реализации предыдущей Программы развития системы образования, остаются проблемы, подлежащие решению с учётом новых требований к развитию образования, которые можно решать только комплексно, посредством реализации муниципальной программы.</w:t>
      </w:r>
    </w:p>
    <w:p w:rsidR="00666C1B" w:rsidRDefault="00666C1B" w:rsidP="00CF23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Использование программно-целевого метода </w:t>
      </w:r>
      <w:proofErr w:type="gramStart"/>
      <w:r>
        <w:rPr>
          <w:rFonts w:ascii="Times New Roman" w:hAnsi="Times New Roman"/>
          <w:sz w:val="24"/>
          <w:szCs w:val="24"/>
        </w:rPr>
        <w:t>для решения проблем развития образования направлено на создание условий для максимально эффективного управления муниципальными финансами в соответствии с обозначенными в Программе</w:t>
      </w:r>
      <w:proofErr w:type="gramEnd"/>
      <w:r>
        <w:rPr>
          <w:rFonts w:ascii="Times New Roman" w:hAnsi="Times New Roman"/>
          <w:sz w:val="24"/>
          <w:szCs w:val="24"/>
        </w:rPr>
        <w:t xml:space="preserve"> приоритетами.</w:t>
      </w:r>
    </w:p>
    <w:p w:rsidR="00666C1B" w:rsidRPr="00CF2399" w:rsidRDefault="00666C1B" w:rsidP="00CF23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4AF8">
        <w:rPr>
          <w:rFonts w:ascii="Times New Roman" w:hAnsi="Times New Roman"/>
          <w:b/>
          <w:sz w:val="24"/>
          <w:szCs w:val="24"/>
        </w:rPr>
        <w:lastRenderedPageBreak/>
        <w:t>2. Основные цели и задачи Программы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666C1B" w:rsidRPr="00214AF8" w:rsidRDefault="00666C1B" w:rsidP="00214AF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4AF8">
        <w:rPr>
          <w:rFonts w:ascii="Times New Roman" w:hAnsi="Times New Roman" w:cs="Times New Roman"/>
          <w:bCs/>
          <w:sz w:val="24"/>
          <w:szCs w:val="24"/>
        </w:rPr>
        <w:t xml:space="preserve">Муниципальная программа </w:t>
      </w:r>
      <w:r w:rsidRPr="009603FC">
        <w:rPr>
          <w:rFonts w:ascii="Times New Roman" w:hAnsi="Times New Roman" w:cs="Times New Roman"/>
          <w:sz w:val="24"/>
          <w:szCs w:val="24"/>
        </w:rPr>
        <w:t>«</w:t>
      </w:r>
      <w:r w:rsidRPr="009603FC">
        <w:rPr>
          <w:rFonts w:ascii="Times New Roman" w:hAnsi="Times New Roman" w:cs="Times New Roman"/>
          <w:bCs/>
          <w:sz w:val="24"/>
          <w:szCs w:val="24"/>
        </w:rPr>
        <w:t xml:space="preserve">Поддержка и развитие общего образования городского округа ЗАТО </w:t>
      </w:r>
      <w:r w:rsidRPr="009603FC">
        <w:rPr>
          <w:rFonts w:ascii="Times New Roman" w:hAnsi="Times New Roman"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 школа закрытого административно - территориального образования Михайловский Саратовской области»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на 2018-2020</w:t>
      </w:r>
      <w:r w:rsidRPr="00214A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годы</w:t>
      </w:r>
      <w:proofErr w:type="gramStart"/>
      <w:r w:rsidRPr="00214AF8">
        <w:rPr>
          <w:rFonts w:ascii="Times New Roman" w:hAnsi="Times New Roman" w:cs="Times New Roman"/>
          <w:bCs/>
          <w:sz w:val="24"/>
          <w:szCs w:val="24"/>
          <w:lang w:eastAsia="en-US"/>
        </w:rPr>
        <w:t>»</w:t>
      </w:r>
      <w:r w:rsidRPr="00214AF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14AF8">
        <w:rPr>
          <w:rFonts w:ascii="Times New Roman" w:hAnsi="Times New Roman" w:cs="Times New Roman"/>
          <w:sz w:val="24"/>
          <w:szCs w:val="24"/>
        </w:rPr>
        <w:t>пределяет стратегию и основные направления развития си</w:t>
      </w:r>
      <w:r>
        <w:rPr>
          <w:rFonts w:ascii="Times New Roman" w:hAnsi="Times New Roman" w:cs="Times New Roman"/>
          <w:sz w:val="24"/>
          <w:szCs w:val="24"/>
        </w:rPr>
        <w:t>стемы общего образования на 2018 - 2020</w:t>
      </w:r>
      <w:r w:rsidRPr="00214AF8">
        <w:rPr>
          <w:rFonts w:ascii="Times New Roman" w:hAnsi="Times New Roman" w:cs="Times New Roman"/>
          <w:sz w:val="24"/>
          <w:szCs w:val="24"/>
        </w:rPr>
        <w:t xml:space="preserve"> годы в соответствии с Федеральным Законом «Об образовании в Российской Федерации».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Цель политики модернизации образования в среднесрочной перспективе состоит в обеспечении доступности качественных образовательных услуг потребителям независимо от их места жительства. Указанная цель достижима, если в ближайшие годы обеспечить оптимальное соотношение затрат и качества в сфере образования. Для этого необходимо внедрить в систему образования новые организационно - </w:t>
      </w:r>
      <w:proofErr w:type="gramStart"/>
      <w:r w:rsidRPr="00214AF8">
        <w:rPr>
          <w:rFonts w:ascii="Times New Roman" w:hAnsi="Times New Roman"/>
          <w:sz w:val="24"/>
          <w:szCs w:val="24"/>
        </w:rPr>
        <w:t>экономические механизмы</w:t>
      </w:r>
      <w:proofErr w:type="gramEnd"/>
      <w:r w:rsidRPr="00214AF8">
        <w:rPr>
          <w:rFonts w:ascii="Times New Roman" w:hAnsi="Times New Roman"/>
          <w:sz w:val="24"/>
          <w:szCs w:val="24"/>
        </w:rPr>
        <w:t>, обеспечивающие эффективное использование имеющихся ресурсов и способствующие привлечению дополнительных средств, повысить качество образования на основе обновления его структуры, содержания и технологий обучения, привлечь в сферу образования квалифицированных специалистов, повысить его инновационный потенциал и инвестиционную привлекательность.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С точки зрения интересов и потребностей личности Программа призвана обеспечивать: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доступное и качественное образование с учётом индивидуальных особенностей, склонностей и способностей учащихся;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необходимый уровень физического, психического и нравственного здоровья, защиту прав ребёнка в образовательном процессе;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- достойные условия работы и жизни, возможности профессионального роста и </w:t>
      </w:r>
      <w:r w:rsidR="00882D3C" w:rsidRPr="00882D3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7.5pt;margin-top:32.45pt;width:22pt;height:18pt;z-index:251658240;mso-position-horizontal-relative:text;mso-position-vertical-relative:text" filled="f" stroked="f">
            <v:textbox style="mso-next-textbox:#_x0000_s1026">
              <w:txbxContent>
                <w:p w:rsidR="00666C1B" w:rsidRDefault="00666C1B" w:rsidP="00214AF8">
                  <w:r>
                    <w:t xml:space="preserve">  1</w:t>
                  </w:r>
                </w:p>
              </w:txbxContent>
            </v:textbox>
          </v:shape>
        </w:pict>
      </w:r>
      <w:r w:rsidRPr="00214AF8">
        <w:rPr>
          <w:rFonts w:ascii="Times New Roman" w:hAnsi="Times New Roman"/>
          <w:sz w:val="24"/>
          <w:szCs w:val="24"/>
        </w:rPr>
        <w:t>саморазвития работников системы образования.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С точки зрения общественных интересов и социально-экономических потребностей Программа призвана содействовать: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воспитанию новых поколений граждан-патриотов России;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консолидации граждан вокруг проблем образования;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повышению социальной и экономической эффективности образования, привлечению инвестиций в сферу образования.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С точки зрения образовательной отрасли Программа ориентирована </w:t>
      </w:r>
      <w:proofErr w:type="gramStart"/>
      <w:r w:rsidRPr="00214AF8">
        <w:rPr>
          <w:rFonts w:ascii="Times New Roman" w:hAnsi="Times New Roman"/>
          <w:sz w:val="24"/>
          <w:szCs w:val="24"/>
        </w:rPr>
        <w:t>на</w:t>
      </w:r>
      <w:proofErr w:type="gramEnd"/>
      <w:r w:rsidRPr="00214AF8">
        <w:rPr>
          <w:rFonts w:ascii="Times New Roman" w:hAnsi="Times New Roman"/>
          <w:sz w:val="24"/>
          <w:szCs w:val="24"/>
        </w:rPr>
        <w:t>: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повышение социального статуса школы, включение всех в систему непрерывного образования;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обновление содержания образования и структуры на основе федеральных государственных образовательных стандартов нового поколения, новых образовательных технологий, современного опыта и лучших педагогических традиций;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обеспечение единства общего и дополнительного образования детей и молодежи.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Программа предопределяет сценарий развития системы общего </w:t>
      </w:r>
      <w:proofErr w:type="gramStart"/>
      <w:r w:rsidRPr="00214AF8"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214AF8">
        <w:rPr>
          <w:rFonts w:ascii="Times New Roman" w:hAnsi="Times New Roman"/>
          <w:sz w:val="24"/>
          <w:szCs w:val="24"/>
        </w:rPr>
        <w:t xml:space="preserve"> ЗАТО Михайловский Саратовской области на среднесрочный период и прогноз на дальнейшее развитие - от стабилизации, сохранения лучшего опыта функционирования образовательной системы как фактора развития к инновационным процессам, переводящим систему в новое качество.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Целями Программы являются обеспечение комплексной модернизации системы общего образования и создание условий для обеспечения современного качества образования.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Основными задачами, которые предусматриваются Программой для решения системой общего образования городского </w:t>
      </w:r>
      <w:proofErr w:type="gramStart"/>
      <w:r w:rsidRPr="00214AF8">
        <w:rPr>
          <w:rFonts w:ascii="Times New Roman" w:hAnsi="Times New Roman"/>
          <w:sz w:val="24"/>
          <w:szCs w:val="24"/>
        </w:rPr>
        <w:t>округа</w:t>
      </w:r>
      <w:proofErr w:type="gramEnd"/>
      <w:r w:rsidRPr="00214AF8">
        <w:rPr>
          <w:rFonts w:ascii="Times New Roman" w:hAnsi="Times New Roman"/>
          <w:sz w:val="24"/>
          <w:szCs w:val="24"/>
        </w:rPr>
        <w:t xml:space="preserve"> ЗАТО Михайло</w:t>
      </w:r>
      <w:r>
        <w:rPr>
          <w:rFonts w:ascii="Times New Roman" w:hAnsi="Times New Roman"/>
          <w:sz w:val="24"/>
          <w:szCs w:val="24"/>
        </w:rPr>
        <w:t>вский Саратовской области в 2018-2020</w:t>
      </w:r>
      <w:r w:rsidRPr="00214AF8">
        <w:rPr>
          <w:rFonts w:ascii="Times New Roman" w:hAnsi="Times New Roman"/>
          <w:sz w:val="24"/>
          <w:szCs w:val="24"/>
        </w:rPr>
        <w:t xml:space="preserve"> годах, являются: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обеспечение государственных гарантий доступности и равных возможностей в получении бесплатного среднего общего образования;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продолжение работы по введению федеральных государственных образовательных стандартов;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lastRenderedPageBreak/>
        <w:t>- выстраивание разветвлённой системы поиска и поддержки талантливых детей и их сопровождение в течение всего школьного периода;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создание условий для качественной организации горячего питания, медицинского обслуживания и спортивных занятий учащихся;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- совершенствование воспитательного потенциала системы общего образования; </w:t>
      </w:r>
    </w:p>
    <w:p w:rsidR="00666C1B" w:rsidRPr="00214AF8" w:rsidRDefault="00666C1B" w:rsidP="00214AF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совершенствование инфраструктуры, обеспечивающей потребности системы общего образования;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- совершенствование системы финансирования школы на основе муниципальных заданий на оказание муниципальных образовательных услуг.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Для решения поставленных задач необходимы бюджетные средства в виде субсидий.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Согласно расчетам, на эти ц</w:t>
      </w:r>
      <w:r>
        <w:rPr>
          <w:rFonts w:ascii="Times New Roman" w:hAnsi="Times New Roman"/>
          <w:sz w:val="24"/>
          <w:szCs w:val="24"/>
        </w:rPr>
        <w:t xml:space="preserve">ели необходимо в среднем  22637,7 </w:t>
      </w:r>
      <w:r w:rsidRPr="00956F79">
        <w:rPr>
          <w:rFonts w:ascii="Times New Roman" w:hAnsi="Times New Roman"/>
          <w:sz w:val="24"/>
          <w:szCs w:val="24"/>
        </w:rPr>
        <w:t>тыс. руб.</w:t>
      </w:r>
      <w:r w:rsidRPr="00214AF8">
        <w:rPr>
          <w:rFonts w:ascii="Times New Roman" w:hAnsi="Times New Roman"/>
          <w:sz w:val="24"/>
          <w:szCs w:val="24"/>
        </w:rPr>
        <w:t xml:space="preserve"> в год. </w:t>
      </w:r>
    </w:p>
    <w:p w:rsidR="00666C1B" w:rsidRPr="00214AF8" w:rsidRDefault="00666C1B" w:rsidP="00214AF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Таким образом, для финансового обеспечения образовательной деятельности МОУ «</w:t>
      </w:r>
      <w:proofErr w:type="gramStart"/>
      <w:r w:rsidRPr="00214AF8">
        <w:rPr>
          <w:rFonts w:ascii="Times New Roman" w:hAnsi="Times New Roman"/>
          <w:sz w:val="24"/>
          <w:szCs w:val="24"/>
        </w:rPr>
        <w:t>СОШ</w:t>
      </w:r>
      <w:proofErr w:type="gramEnd"/>
      <w:r w:rsidRPr="00214AF8">
        <w:rPr>
          <w:rFonts w:ascii="Times New Roman" w:hAnsi="Times New Roman"/>
          <w:sz w:val="24"/>
          <w:szCs w:val="24"/>
        </w:rPr>
        <w:t xml:space="preserve"> ЗАТО Михайловский» </w:t>
      </w:r>
      <w:r>
        <w:rPr>
          <w:rFonts w:ascii="Times New Roman" w:hAnsi="Times New Roman"/>
          <w:sz w:val="24"/>
          <w:szCs w:val="24"/>
        </w:rPr>
        <w:t>в течение 2018 – 2020</w:t>
      </w:r>
      <w:r w:rsidRPr="00214AF8">
        <w:rPr>
          <w:rFonts w:ascii="Times New Roman" w:hAnsi="Times New Roman"/>
          <w:sz w:val="24"/>
          <w:szCs w:val="24"/>
        </w:rPr>
        <w:t xml:space="preserve"> гг. потребуется: </w:t>
      </w:r>
    </w:p>
    <w:p w:rsidR="00666C1B" w:rsidRPr="00380576" w:rsidRDefault="00666C1B" w:rsidP="00214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год – 22405,1</w:t>
      </w:r>
      <w:r w:rsidRPr="00380576">
        <w:rPr>
          <w:rFonts w:ascii="Times New Roman" w:hAnsi="Times New Roman"/>
          <w:sz w:val="24"/>
          <w:szCs w:val="24"/>
        </w:rPr>
        <w:t>тыс</w:t>
      </w:r>
      <w:proofErr w:type="gramStart"/>
      <w:r w:rsidRPr="00380576">
        <w:rPr>
          <w:rFonts w:ascii="Times New Roman" w:hAnsi="Times New Roman"/>
          <w:sz w:val="24"/>
          <w:szCs w:val="24"/>
        </w:rPr>
        <w:t>.р</w:t>
      </w:r>
      <w:proofErr w:type="gramEnd"/>
      <w:r w:rsidRPr="00380576">
        <w:rPr>
          <w:rFonts w:ascii="Times New Roman" w:hAnsi="Times New Roman"/>
          <w:sz w:val="24"/>
          <w:szCs w:val="24"/>
        </w:rPr>
        <w:t>уб.</w:t>
      </w:r>
    </w:p>
    <w:p w:rsidR="00666C1B" w:rsidRPr="00380576" w:rsidRDefault="00666C1B" w:rsidP="00214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2019 год – 22636,6 </w:t>
      </w:r>
      <w:r w:rsidRPr="00380576">
        <w:rPr>
          <w:rFonts w:ascii="Times New Roman" w:hAnsi="Times New Roman"/>
          <w:sz w:val="24"/>
          <w:szCs w:val="24"/>
        </w:rPr>
        <w:t>тыс</w:t>
      </w:r>
      <w:proofErr w:type="gramStart"/>
      <w:r w:rsidRPr="00380576">
        <w:rPr>
          <w:rFonts w:ascii="Times New Roman" w:hAnsi="Times New Roman"/>
          <w:sz w:val="24"/>
          <w:szCs w:val="24"/>
        </w:rPr>
        <w:t>.р</w:t>
      </w:r>
      <w:proofErr w:type="gramEnd"/>
      <w:r w:rsidRPr="00380576">
        <w:rPr>
          <w:rFonts w:ascii="Times New Roman" w:hAnsi="Times New Roman"/>
          <w:sz w:val="24"/>
          <w:szCs w:val="24"/>
        </w:rPr>
        <w:t>уб.</w:t>
      </w:r>
    </w:p>
    <w:p w:rsidR="00666C1B" w:rsidRPr="00214AF8" w:rsidRDefault="00666C1B" w:rsidP="00214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2020 год – 11871,5 </w:t>
      </w:r>
      <w:r w:rsidRPr="00380576">
        <w:rPr>
          <w:rFonts w:ascii="Times New Roman" w:hAnsi="Times New Roman"/>
          <w:sz w:val="24"/>
          <w:szCs w:val="24"/>
        </w:rPr>
        <w:t>тыс</w:t>
      </w:r>
      <w:proofErr w:type="gramStart"/>
      <w:r w:rsidRPr="00380576">
        <w:rPr>
          <w:rFonts w:ascii="Times New Roman" w:hAnsi="Times New Roman"/>
          <w:sz w:val="24"/>
          <w:szCs w:val="24"/>
        </w:rPr>
        <w:t>.р</w:t>
      </w:r>
      <w:proofErr w:type="gramEnd"/>
      <w:r w:rsidRPr="00380576">
        <w:rPr>
          <w:rFonts w:ascii="Times New Roman" w:hAnsi="Times New Roman"/>
          <w:sz w:val="24"/>
          <w:szCs w:val="24"/>
        </w:rPr>
        <w:t>уб.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4AF8">
        <w:rPr>
          <w:rFonts w:ascii="Times New Roman" w:hAnsi="Times New Roman"/>
          <w:b/>
          <w:sz w:val="24"/>
          <w:szCs w:val="24"/>
        </w:rPr>
        <w:t>3. План-прогноз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66C1B" w:rsidRPr="00214AF8" w:rsidRDefault="00666C1B" w:rsidP="00214AF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4AF8">
        <w:rPr>
          <w:rFonts w:ascii="Times New Roman" w:hAnsi="Times New Roman" w:cs="Times New Roman"/>
          <w:sz w:val="24"/>
          <w:szCs w:val="24"/>
        </w:rPr>
        <w:t>Обеспечен</w:t>
      </w:r>
      <w:r>
        <w:rPr>
          <w:rFonts w:ascii="Times New Roman" w:hAnsi="Times New Roman" w:cs="Times New Roman"/>
          <w:sz w:val="24"/>
          <w:szCs w:val="24"/>
        </w:rPr>
        <w:t>ие доходов школы от выполнения м</w:t>
      </w:r>
      <w:r w:rsidRPr="00214AF8">
        <w:rPr>
          <w:rFonts w:ascii="Times New Roman" w:hAnsi="Times New Roman" w:cs="Times New Roman"/>
          <w:sz w:val="24"/>
          <w:szCs w:val="24"/>
        </w:rPr>
        <w:t xml:space="preserve">униципальной программы </w:t>
      </w:r>
      <w:r w:rsidRPr="009603FC">
        <w:rPr>
          <w:rFonts w:ascii="Times New Roman" w:hAnsi="Times New Roman" w:cs="Times New Roman"/>
          <w:sz w:val="24"/>
          <w:szCs w:val="24"/>
        </w:rPr>
        <w:t>«</w:t>
      </w:r>
      <w:r w:rsidRPr="009603FC">
        <w:rPr>
          <w:rFonts w:ascii="Times New Roman" w:hAnsi="Times New Roman" w:cs="Times New Roman"/>
          <w:bCs/>
          <w:sz w:val="24"/>
          <w:szCs w:val="24"/>
        </w:rPr>
        <w:t xml:space="preserve">Поддержка и развитие общего образования городского </w:t>
      </w:r>
      <w:proofErr w:type="gramStart"/>
      <w:r w:rsidRPr="009603FC">
        <w:rPr>
          <w:rFonts w:ascii="Times New Roman" w:hAnsi="Times New Roman" w:cs="Times New Roman"/>
          <w:bCs/>
          <w:sz w:val="24"/>
          <w:szCs w:val="24"/>
        </w:rPr>
        <w:t>округа</w:t>
      </w:r>
      <w:proofErr w:type="gramEnd"/>
      <w:r w:rsidRPr="009603FC">
        <w:rPr>
          <w:rFonts w:ascii="Times New Roman" w:hAnsi="Times New Roman" w:cs="Times New Roman"/>
          <w:bCs/>
          <w:sz w:val="24"/>
          <w:szCs w:val="24"/>
        </w:rPr>
        <w:t xml:space="preserve"> ЗАТО </w:t>
      </w:r>
      <w:r w:rsidRPr="009603FC">
        <w:rPr>
          <w:rFonts w:ascii="Times New Roman" w:hAnsi="Times New Roman"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 школа закрытого административно - территориального образования Михайловский Саратовской области»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на 2018 - 2020</w:t>
      </w:r>
      <w:r w:rsidRPr="00214A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годы»</w:t>
      </w:r>
    </w:p>
    <w:tbl>
      <w:tblPr>
        <w:tblpPr w:leftFromText="180" w:rightFromText="180" w:bottomFromText="200" w:vertAnchor="text" w:horzAnchor="margin" w:tblpXSpec="center" w:tblpY="78"/>
        <w:tblW w:w="10845" w:type="dxa"/>
        <w:tblCellSpacing w:w="15" w:type="dxa"/>
        <w:tblLayout w:type="fixed"/>
        <w:tblLook w:val="00A0"/>
      </w:tblPr>
      <w:tblGrid>
        <w:gridCol w:w="753"/>
        <w:gridCol w:w="1587"/>
        <w:gridCol w:w="850"/>
        <w:gridCol w:w="286"/>
        <w:gridCol w:w="423"/>
        <w:gridCol w:w="577"/>
        <w:gridCol w:w="458"/>
        <w:gridCol w:w="801"/>
        <w:gridCol w:w="148"/>
        <w:gridCol w:w="611"/>
        <w:gridCol w:w="109"/>
        <w:gridCol w:w="1123"/>
        <w:gridCol w:w="541"/>
        <w:gridCol w:w="359"/>
        <w:gridCol w:w="86"/>
        <w:gridCol w:w="857"/>
        <w:gridCol w:w="43"/>
        <w:gridCol w:w="47"/>
        <w:gridCol w:w="1186"/>
      </w:tblGrid>
      <w:tr w:rsidR="00666C1B" w:rsidRPr="00DA4DE3" w:rsidTr="00380576">
        <w:trPr>
          <w:trHeight w:val="15"/>
          <w:tblCellSpacing w:w="15" w:type="dxa"/>
        </w:trPr>
        <w:tc>
          <w:tcPr>
            <w:tcW w:w="7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375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5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97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4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7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72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2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5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362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1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214AF8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214AF8"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214AF8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Вид дохода</w:t>
            </w:r>
          </w:p>
        </w:tc>
        <w:tc>
          <w:tcPr>
            <w:tcW w:w="25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b/>
                  <w:sz w:val="20"/>
                  <w:szCs w:val="20"/>
                  <w:lang w:eastAsia="en-US"/>
                </w:rPr>
                <w:t>2018</w:t>
              </w:r>
              <w:r w:rsidRPr="00214AF8">
                <w:rPr>
                  <w:b/>
                  <w:sz w:val="20"/>
                  <w:szCs w:val="20"/>
                  <w:lang w:eastAsia="en-US"/>
                </w:rPr>
                <w:t xml:space="preserve"> г</w:t>
              </w:r>
            </w:smartTag>
            <w:r w:rsidRPr="00214AF8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b/>
                  <w:sz w:val="20"/>
                  <w:szCs w:val="20"/>
                  <w:lang w:eastAsia="en-US"/>
                </w:rPr>
                <w:t>2019</w:t>
              </w:r>
              <w:r w:rsidRPr="00214AF8">
                <w:rPr>
                  <w:b/>
                  <w:sz w:val="20"/>
                  <w:szCs w:val="20"/>
                  <w:lang w:eastAsia="en-US"/>
                </w:rPr>
                <w:t xml:space="preserve"> г</w:t>
              </w:r>
            </w:smartTag>
            <w:r w:rsidRPr="00214AF8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b/>
                  <w:sz w:val="20"/>
                  <w:szCs w:val="20"/>
                  <w:lang w:eastAsia="en-US"/>
                </w:rPr>
                <w:t>2020</w:t>
              </w:r>
              <w:r w:rsidRPr="00214AF8">
                <w:rPr>
                  <w:b/>
                  <w:sz w:val="20"/>
                  <w:szCs w:val="20"/>
                  <w:lang w:eastAsia="en-US"/>
                </w:rPr>
                <w:t xml:space="preserve"> г</w:t>
              </w:r>
            </w:smartTag>
            <w:r w:rsidRPr="00214AF8">
              <w:rPr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Объём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16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Объём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  <w:tc>
          <w:tcPr>
            <w:tcW w:w="18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Объём</w:t>
            </w: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тыс.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руб.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тыс.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руб.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Кол-во.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тыс.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руб.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666C1B" w:rsidRPr="00DA4DE3" w:rsidTr="00380576">
        <w:trPr>
          <w:tblCellSpacing w:w="15" w:type="dxa"/>
        </w:trPr>
        <w:tc>
          <w:tcPr>
            <w:tcW w:w="10785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I. Внебюджетные источники: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Родительские средства на питание учащихся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666C1B" w:rsidRPr="00DA4DE3" w:rsidRDefault="00666C1B" w:rsidP="00380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261</w:t>
            </w:r>
          </w:p>
          <w:p w:rsidR="00666C1B" w:rsidRPr="00214AF8" w:rsidRDefault="00666C1B" w:rsidP="0038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666C1B" w:rsidRPr="00DA4DE3" w:rsidRDefault="00666C1B" w:rsidP="00380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666C1B" w:rsidRPr="00214AF8" w:rsidRDefault="00666C1B" w:rsidP="0038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lang w:eastAsia="en-US"/>
              </w:rPr>
              <w:t>уч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.-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>ся</w:t>
            </w:r>
            <w:proofErr w:type="spellEnd"/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1302,0</w:t>
            </w:r>
          </w:p>
        </w:tc>
        <w:tc>
          <w:tcPr>
            <w:tcW w:w="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4AF8">
              <w:rPr>
                <w:sz w:val="20"/>
                <w:szCs w:val="20"/>
                <w:lang w:eastAsia="en-US"/>
              </w:rPr>
              <w:t>уч</w:t>
            </w:r>
            <w:proofErr w:type="gramStart"/>
            <w:r w:rsidRPr="00214AF8">
              <w:rPr>
                <w:sz w:val="20"/>
                <w:szCs w:val="20"/>
                <w:lang w:eastAsia="en-US"/>
              </w:rPr>
              <w:t>.-</w:t>
            </w:r>
            <w:proofErr w:type="gramEnd"/>
            <w:r w:rsidRPr="00214AF8">
              <w:rPr>
                <w:sz w:val="20"/>
                <w:szCs w:val="20"/>
                <w:lang w:eastAsia="en-US"/>
              </w:rPr>
              <w:t>ся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1302,0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261</w:t>
            </w:r>
          </w:p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4AF8">
              <w:rPr>
                <w:sz w:val="20"/>
                <w:szCs w:val="20"/>
                <w:lang w:eastAsia="en-US"/>
              </w:rPr>
              <w:t>уч</w:t>
            </w:r>
            <w:proofErr w:type="gramStart"/>
            <w:r w:rsidRPr="00214AF8">
              <w:rPr>
                <w:sz w:val="20"/>
                <w:szCs w:val="20"/>
                <w:lang w:eastAsia="en-US"/>
              </w:rPr>
              <w:t>.-</w:t>
            </w:r>
            <w:proofErr w:type="gramEnd"/>
            <w:r w:rsidRPr="00214AF8">
              <w:rPr>
                <w:sz w:val="20"/>
                <w:szCs w:val="20"/>
                <w:lang w:eastAsia="en-US"/>
              </w:rPr>
              <w:t>ся</w:t>
            </w:r>
            <w:proofErr w:type="spellEnd"/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1302,0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Платные услуги за пользование бассейном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3900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3900</w:t>
            </w: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B373AF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320,0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3900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B373AF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320,0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Родительские средства за оплату путевки в лагерь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B373AF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</w:tr>
      <w:tr w:rsidR="00666C1B" w:rsidRPr="00DA4DE3" w:rsidTr="00380576">
        <w:trPr>
          <w:tblCellSpacing w:w="15" w:type="dxa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214AF8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1627,4</w:t>
            </w:r>
          </w:p>
        </w:tc>
        <w:tc>
          <w:tcPr>
            <w:tcW w:w="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1627,4</w:t>
            </w:r>
          </w:p>
        </w:tc>
        <w:tc>
          <w:tcPr>
            <w:tcW w:w="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</w:tcPr>
          <w:p w:rsidR="00666C1B" w:rsidRPr="00380576" w:rsidRDefault="00666C1B" w:rsidP="00380576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1627,4</w:t>
            </w:r>
          </w:p>
        </w:tc>
      </w:tr>
    </w:tbl>
    <w:p w:rsidR="00666C1B" w:rsidRDefault="00666C1B" w:rsidP="00CF23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14AF8">
        <w:rPr>
          <w:rFonts w:ascii="Times New Roman" w:hAnsi="Times New Roman"/>
          <w:b/>
          <w:bCs/>
          <w:sz w:val="24"/>
          <w:szCs w:val="24"/>
        </w:rPr>
        <w:t>4. Система программных мероприятий</w:t>
      </w:r>
    </w:p>
    <w:p w:rsidR="00666C1B" w:rsidRPr="00214AF8" w:rsidRDefault="00666C1B" w:rsidP="00214AF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66C1B" w:rsidRPr="00214AF8" w:rsidRDefault="00666C1B" w:rsidP="00214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Реализация с помощью программно-целевого метода комплекса мероприятий, затрагивающих систему образования в целом, предусматривает создание централизованных механизмов их координации и распространения результатов на муниципальном уровне, а также формирование системы индикаторов и показателей изменений в образовании и в социальной сфере в целом.</w:t>
      </w:r>
    </w:p>
    <w:p w:rsidR="00666C1B" w:rsidRPr="00214AF8" w:rsidRDefault="00666C1B" w:rsidP="00214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lastRenderedPageBreak/>
        <w:t>Совокупность таких подходов обеспечивает программно-целевой метод. Его использование при решении проблем предполагает синтез целевого, программного, системного, структурного, функционального и комплексного подходов.</w:t>
      </w:r>
    </w:p>
    <w:p w:rsidR="00666C1B" w:rsidRPr="00214AF8" w:rsidRDefault="00666C1B" w:rsidP="00214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Социальная эффективность реализации Программы определяется с помощью системы индикаторов, отражающих приоритеты развития района, связанные со сферой образования.</w:t>
      </w:r>
    </w:p>
    <w:p w:rsidR="00666C1B" w:rsidRPr="00214AF8" w:rsidRDefault="00666C1B" w:rsidP="00214AF8">
      <w:pPr>
        <w:pStyle w:val="3"/>
        <w:spacing w:before="0" w:after="0"/>
        <w:rPr>
          <w:rFonts w:ascii="Times New Roman" w:hAnsi="Times New Roman"/>
          <w:sz w:val="16"/>
          <w:szCs w:val="16"/>
        </w:rPr>
      </w:pPr>
    </w:p>
    <w:p w:rsidR="00666C1B" w:rsidRPr="00214AF8" w:rsidRDefault="00666C1B" w:rsidP="00214AF8">
      <w:pPr>
        <w:pStyle w:val="3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214AF8">
        <w:rPr>
          <w:rFonts w:ascii="Times New Roman" w:hAnsi="Times New Roman"/>
          <w:sz w:val="22"/>
          <w:szCs w:val="22"/>
        </w:rPr>
        <w:t>ПЕРЕЧЕНЬ ИНДИКАТОРОВ И ПОКАЗАТЕЛЕЙ РЕАЛИЗАЦИИ ПРОГРАММНЫХ МЕРОПРИЯТИЙ</w:t>
      </w:r>
    </w:p>
    <w:tbl>
      <w:tblPr>
        <w:tblW w:w="10485" w:type="dxa"/>
        <w:tblCellSpacing w:w="15" w:type="dxa"/>
        <w:tblInd w:w="-522" w:type="dxa"/>
        <w:tblLayout w:type="fixed"/>
        <w:tblLook w:val="00A0"/>
      </w:tblPr>
      <w:tblGrid>
        <w:gridCol w:w="709"/>
        <w:gridCol w:w="1829"/>
        <w:gridCol w:w="1431"/>
        <w:gridCol w:w="1985"/>
        <w:gridCol w:w="1461"/>
        <w:gridCol w:w="1014"/>
        <w:gridCol w:w="961"/>
        <w:gridCol w:w="1095"/>
      </w:tblGrid>
      <w:tr w:rsidR="00666C1B" w:rsidRPr="00DA4DE3" w:rsidTr="00214AF8">
        <w:trPr>
          <w:trHeight w:val="15"/>
          <w:tblCellSpacing w:w="15" w:type="dxa"/>
        </w:trPr>
        <w:tc>
          <w:tcPr>
            <w:tcW w:w="6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70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7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4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9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4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98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9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  <w:tc>
          <w:tcPr>
            <w:tcW w:w="10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4"/>
                <w:lang w:eastAsia="en-US"/>
              </w:rPr>
            </w:pPr>
          </w:p>
        </w:tc>
      </w:tr>
      <w:tr w:rsidR="00666C1B" w:rsidRPr="00DA4DE3" w:rsidTr="00214AF8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№</w:t>
            </w:r>
          </w:p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214AF8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214AF8">
              <w:rPr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214AF8"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Задача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Единица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Целевые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индикаторы и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показатели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Исходное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(базовое)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значение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индикатора</w:t>
            </w:r>
          </w:p>
        </w:tc>
        <w:tc>
          <w:tcPr>
            <w:tcW w:w="30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Значения по годам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реализации программы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6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2018 </w:t>
            </w:r>
            <w:r w:rsidRPr="00214AF8">
              <w:rPr>
                <w:b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2019</w:t>
            </w:r>
            <w:r w:rsidRPr="00214AF8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2020</w:t>
            </w:r>
            <w:r w:rsidRPr="00214AF8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Среднегодовое количество учащихся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увеличение контингента учащихся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253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AC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AC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AC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261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214AF8">
              <w:rPr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 xml:space="preserve">Укрепление материально-технической базы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тыс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>уб.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1.обработка деревянных конструкций огнезащитным составом</w:t>
            </w: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2.текущий ремонт здания школы</w:t>
            </w: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3.приобретение оборудования и школьной мебели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4.приобретение учебников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,0</w:t>
            </w: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139,1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C5D8A">
              <w:rPr>
                <w:rFonts w:ascii="Times New Roman" w:hAnsi="Times New Roman"/>
                <w:lang w:eastAsia="en-US"/>
              </w:rPr>
              <w:t>0,00</w:t>
            </w: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Default="00666C1B" w:rsidP="00AC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167,0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167,0</w:t>
            </w: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</w:p>
          <w:p w:rsidR="00666C1B" w:rsidRPr="00AC5D8A" w:rsidRDefault="00666C1B" w:rsidP="00AC5D8A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AC5D8A" w:rsidRDefault="00666C1B" w:rsidP="00AC5D8A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167,0</w:t>
            </w:r>
          </w:p>
        </w:tc>
      </w:tr>
    </w:tbl>
    <w:p w:rsidR="00666C1B" w:rsidRPr="00214AF8" w:rsidRDefault="00666C1B" w:rsidP="00214AF8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14AF8">
        <w:rPr>
          <w:rFonts w:ascii="Times New Roman" w:hAnsi="Times New Roman"/>
          <w:b/>
          <w:bCs/>
          <w:sz w:val="24"/>
          <w:szCs w:val="24"/>
        </w:rPr>
        <w:t>5. Финансовое  обеспечение Программы</w:t>
      </w:r>
    </w:p>
    <w:p w:rsidR="00666C1B" w:rsidRPr="00214AF8" w:rsidRDefault="00666C1B" w:rsidP="00214AF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666C1B" w:rsidRPr="00214AF8" w:rsidRDefault="00666C1B" w:rsidP="00214AF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>5.1. Финансовое обеспечение  услуг мероприятий Программы осуществляется за счет средств  местного бюджета, субвенции из областного бюджета  и внебюджетных источников в соответствии с данной таблицей:</w:t>
      </w:r>
    </w:p>
    <w:p w:rsidR="00666C1B" w:rsidRDefault="00666C1B" w:rsidP="00214AF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66C1B" w:rsidRDefault="00666C1B" w:rsidP="00214AF8">
      <w:pPr>
        <w:spacing w:after="0" w:line="240" w:lineRule="auto"/>
        <w:jc w:val="center"/>
        <w:rPr>
          <w:rFonts w:ascii="Times New Roman" w:hAnsi="Times New Roman"/>
          <w:b/>
        </w:rPr>
      </w:pPr>
      <w:r w:rsidRPr="00214AF8">
        <w:rPr>
          <w:rFonts w:ascii="Times New Roman" w:hAnsi="Times New Roman"/>
          <w:b/>
        </w:rPr>
        <w:t>ОБЪЁМЫ И ИСТОЧНИКИ ФИНАНСОВОГО ОБЕСПЕЧЕНИЯ  ПРОГРАММЫ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тыс</w:t>
      </w:r>
      <w:proofErr w:type="gramStart"/>
      <w:r>
        <w:rPr>
          <w:rFonts w:ascii="Times New Roman" w:hAnsi="Times New Roman"/>
          <w:b/>
        </w:rPr>
        <w:t>.р</w:t>
      </w:r>
      <w:proofErr w:type="gramEnd"/>
      <w:r>
        <w:rPr>
          <w:rFonts w:ascii="Times New Roman" w:hAnsi="Times New Roman"/>
          <w:b/>
        </w:rPr>
        <w:t>уб.</w:t>
      </w:r>
      <w:r w:rsidRPr="00214AF8">
        <w:rPr>
          <w:rFonts w:ascii="Times New Roman" w:hAnsi="Times New Roman"/>
          <w:b/>
        </w:rPr>
        <w:tab/>
      </w:r>
    </w:p>
    <w:tbl>
      <w:tblPr>
        <w:tblW w:w="10340" w:type="dxa"/>
        <w:tblCellSpacing w:w="15" w:type="dxa"/>
        <w:tblInd w:w="-381" w:type="dxa"/>
        <w:tblLook w:val="00A0"/>
      </w:tblPr>
      <w:tblGrid>
        <w:gridCol w:w="2553"/>
        <w:gridCol w:w="2126"/>
        <w:gridCol w:w="1843"/>
        <w:gridCol w:w="1984"/>
        <w:gridCol w:w="1834"/>
      </w:tblGrid>
      <w:tr w:rsidR="00666C1B" w:rsidRPr="00DA4DE3" w:rsidTr="00214AF8">
        <w:trPr>
          <w:trHeight w:val="15"/>
          <w:tblCellSpacing w:w="15" w:type="dxa"/>
        </w:trPr>
        <w:tc>
          <w:tcPr>
            <w:tcW w:w="25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lang w:eastAsia="en-US"/>
              </w:rPr>
            </w:pPr>
          </w:p>
        </w:tc>
        <w:tc>
          <w:tcPr>
            <w:tcW w:w="20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lang w:eastAsia="en-US"/>
              </w:rPr>
            </w:pP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lang w:eastAsia="en-US"/>
              </w:rPr>
            </w:pPr>
          </w:p>
        </w:tc>
        <w:tc>
          <w:tcPr>
            <w:tcW w:w="19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lang w:eastAsia="en-US"/>
              </w:rPr>
            </w:pPr>
          </w:p>
        </w:tc>
        <w:tc>
          <w:tcPr>
            <w:tcW w:w="17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lang w:eastAsia="en-US"/>
              </w:rPr>
            </w:pP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Источники и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направления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финансирования</w:t>
            </w:r>
          </w:p>
        </w:tc>
        <w:tc>
          <w:tcPr>
            <w:tcW w:w="20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Общий объем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финансирования,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предусмотренный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по программе на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весь период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реализации</w:t>
            </w:r>
          </w:p>
        </w:tc>
        <w:tc>
          <w:tcPr>
            <w:tcW w:w="56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В том числе по годам</w:t>
            </w:r>
            <w:r w:rsidRPr="00214AF8">
              <w:rPr>
                <w:b/>
                <w:sz w:val="20"/>
                <w:szCs w:val="20"/>
                <w:lang w:eastAsia="en-US"/>
              </w:rPr>
              <w:br/>
              <w:t>реализации программы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Первый год</w:t>
            </w:r>
            <w:r>
              <w:rPr>
                <w:b/>
                <w:sz w:val="20"/>
                <w:szCs w:val="20"/>
                <w:lang w:eastAsia="en-US"/>
              </w:rPr>
              <w:br/>
              <w:t>реализации</w:t>
            </w:r>
            <w:r>
              <w:rPr>
                <w:b/>
                <w:sz w:val="20"/>
                <w:szCs w:val="20"/>
                <w:lang w:eastAsia="en-US"/>
              </w:rPr>
              <w:br/>
              <w:t>2018</w:t>
            </w:r>
            <w:r w:rsidRPr="00214AF8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2019</w:t>
            </w:r>
            <w:r w:rsidRPr="00214AF8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Последний</w:t>
            </w:r>
            <w:r>
              <w:rPr>
                <w:b/>
                <w:sz w:val="20"/>
                <w:szCs w:val="20"/>
                <w:lang w:eastAsia="en-US"/>
              </w:rPr>
              <w:br/>
              <w:t>год</w:t>
            </w:r>
            <w:r>
              <w:rPr>
                <w:b/>
                <w:sz w:val="20"/>
                <w:szCs w:val="20"/>
                <w:lang w:eastAsia="en-US"/>
              </w:rPr>
              <w:br/>
              <w:t>реализации</w:t>
            </w:r>
            <w:r>
              <w:rPr>
                <w:b/>
                <w:sz w:val="20"/>
                <w:szCs w:val="20"/>
                <w:lang w:eastAsia="en-US"/>
              </w:rPr>
              <w:br/>
              <w:t>2020</w:t>
            </w:r>
            <w:r w:rsidRPr="00214AF8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666C1B" w:rsidRPr="00DA4DE3" w:rsidTr="00214AF8">
        <w:trPr>
          <w:trHeight w:val="468"/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Всего, из них: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72795,4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24032,5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24264,0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24498,9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proofErr w:type="gramStart"/>
            <w:r w:rsidRPr="00214AF8">
              <w:rPr>
                <w:b/>
                <w:sz w:val="20"/>
                <w:szCs w:val="20"/>
                <w:lang w:eastAsia="en-US"/>
              </w:rPr>
              <w:t>Бюджет</w:t>
            </w:r>
            <w:proofErr w:type="gramEnd"/>
            <w:r w:rsidRPr="00214AF8">
              <w:rPr>
                <w:b/>
                <w:sz w:val="20"/>
                <w:szCs w:val="20"/>
                <w:lang w:eastAsia="en-US"/>
              </w:rPr>
              <w:t xml:space="preserve"> ЗАТО Михайловский Саратовской области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67913,2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22405,1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22636,6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22871,5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 xml:space="preserve">на выполнение муниципального </w:t>
            </w:r>
            <w:r w:rsidRPr="00214AF8">
              <w:rPr>
                <w:b/>
                <w:sz w:val="20"/>
                <w:szCs w:val="20"/>
                <w:lang w:eastAsia="en-US"/>
              </w:rPr>
              <w:lastRenderedPageBreak/>
              <w:t>задания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B063CF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lastRenderedPageBreak/>
              <w:t>67913,2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B063CF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22405,1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B063CF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22636,6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EE64AA" w:rsidRDefault="00666C1B" w:rsidP="00B063CF">
            <w:pPr>
              <w:pStyle w:val="formattext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EE64AA">
              <w:rPr>
                <w:lang w:eastAsia="en-US"/>
              </w:rPr>
              <w:t>22871,5</w:t>
            </w: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lastRenderedPageBreak/>
              <w:t>иные субсидии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66C1B" w:rsidRPr="00DA4DE3" w:rsidTr="00214AF8">
        <w:trPr>
          <w:tblCellSpacing w:w="15" w:type="dxa"/>
        </w:trPr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214AF8" w:rsidRDefault="00666C1B" w:rsidP="00214AF8">
            <w:pPr>
              <w:pStyle w:val="formattext"/>
              <w:spacing w:before="0" w:beforeAutospacing="0" w:after="0" w:afterAutospacing="0"/>
              <w:jc w:val="both"/>
              <w:rPr>
                <w:b/>
                <w:sz w:val="20"/>
                <w:szCs w:val="20"/>
                <w:lang w:eastAsia="en-US"/>
              </w:rPr>
            </w:pPr>
            <w:r w:rsidRPr="00214AF8">
              <w:rPr>
                <w:b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2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sz w:val="24"/>
                <w:szCs w:val="24"/>
                <w:lang w:eastAsia="en-US"/>
              </w:rPr>
              <w:t>4882,2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sz w:val="24"/>
                <w:szCs w:val="24"/>
                <w:lang w:eastAsia="en-US"/>
              </w:rPr>
              <w:t>1627,4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sz w:val="24"/>
                <w:szCs w:val="24"/>
                <w:lang w:eastAsia="en-US"/>
              </w:rPr>
              <w:t>1627,4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66C1B" w:rsidRPr="00043D4E" w:rsidRDefault="00666C1B" w:rsidP="00214AF8">
            <w:pPr>
              <w:widowControl w:val="0"/>
              <w:tabs>
                <w:tab w:val="left" w:pos="80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D4E">
              <w:rPr>
                <w:rFonts w:ascii="Times New Roman" w:hAnsi="Times New Roman"/>
                <w:sz w:val="24"/>
                <w:szCs w:val="24"/>
                <w:lang w:eastAsia="en-US"/>
              </w:rPr>
              <w:t>1627,4</w:t>
            </w:r>
          </w:p>
        </w:tc>
      </w:tr>
    </w:tbl>
    <w:p w:rsidR="00666C1B" w:rsidRPr="00214AF8" w:rsidRDefault="00666C1B" w:rsidP="00214AF8">
      <w:pPr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14AF8">
        <w:rPr>
          <w:rFonts w:ascii="Times New Roman" w:hAnsi="Times New Roman"/>
          <w:sz w:val="24"/>
          <w:szCs w:val="24"/>
        </w:rPr>
        <w:t xml:space="preserve">5.2. Объемы выделяемых средств из бюджета городского округа подлежат приведению в соответствие с решением о бюджете городского округа на </w:t>
      </w:r>
      <w:r>
        <w:rPr>
          <w:rFonts w:ascii="Times New Roman" w:hAnsi="Times New Roman"/>
          <w:sz w:val="24"/>
          <w:szCs w:val="24"/>
        </w:rPr>
        <w:t>соответствующий финансовый год.</w:t>
      </w: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6C1B" w:rsidRPr="00CF2399" w:rsidRDefault="00666C1B" w:rsidP="00CF239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  <w:r w:rsidRPr="00214AF8">
        <w:rPr>
          <w:rFonts w:ascii="Times New Roman" w:hAnsi="Times New Roman" w:cs="Times New Roman"/>
          <w:b/>
        </w:rPr>
        <w:t>Приложение № 1</w:t>
      </w:r>
    </w:p>
    <w:p w:rsidR="00666C1B" w:rsidRPr="00214AF8" w:rsidRDefault="00666C1B" w:rsidP="00214AF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214AF8">
        <w:rPr>
          <w:rFonts w:ascii="Times New Roman" w:hAnsi="Times New Roman"/>
          <w:b/>
          <w:bCs/>
        </w:rPr>
        <w:t>к муниципальной программе</w:t>
      </w:r>
    </w:p>
    <w:p w:rsidR="00666C1B" w:rsidRDefault="00666C1B" w:rsidP="00214AF8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603FC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9603FC">
        <w:rPr>
          <w:rFonts w:ascii="Times New Roman" w:hAnsi="Times New Roman" w:cs="Times New Roman"/>
          <w:bCs/>
          <w:sz w:val="24"/>
          <w:szCs w:val="24"/>
        </w:rPr>
        <w:t xml:space="preserve">Поддержка и развитие общего образования городского </w:t>
      </w:r>
    </w:p>
    <w:p w:rsidR="00666C1B" w:rsidRDefault="00666C1B" w:rsidP="00214AF8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  <w:proofErr w:type="gramStart"/>
      <w:r w:rsidRPr="009603FC">
        <w:rPr>
          <w:rFonts w:ascii="Times New Roman" w:hAnsi="Times New Roman" w:cs="Times New Roman"/>
          <w:bCs/>
          <w:sz w:val="24"/>
          <w:szCs w:val="24"/>
        </w:rPr>
        <w:t>округа</w:t>
      </w:r>
      <w:proofErr w:type="gramEnd"/>
      <w:r w:rsidRPr="009603FC">
        <w:rPr>
          <w:rFonts w:ascii="Times New Roman" w:hAnsi="Times New Roman" w:cs="Times New Roman"/>
          <w:bCs/>
          <w:sz w:val="24"/>
          <w:szCs w:val="24"/>
        </w:rPr>
        <w:t xml:space="preserve"> ЗАТО </w:t>
      </w:r>
      <w:r w:rsidRPr="009603FC">
        <w:rPr>
          <w:rFonts w:ascii="Times New Roman" w:hAnsi="Times New Roman"/>
          <w:bCs/>
          <w:sz w:val="24"/>
          <w:szCs w:val="24"/>
        </w:rPr>
        <w:t xml:space="preserve">Михайловский Саратовской области муниципального общеобразовательного учреждения «Средняя общеобразовательная </w:t>
      </w:r>
    </w:p>
    <w:p w:rsidR="00666C1B" w:rsidRDefault="00666C1B" w:rsidP="00214AF8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  <w:r w:rsidRPr="009603FC">
        <w:rPr>
          <w:rFonts w:ascii="Times New Roman" w:hAnsi="Times New Roman"/>
          <w:bCs/>
          <w:sz w:val="24"/>
          <w:szCs w:val="24"/>
        </w:rPr>
        <w:t>школа закрытого административно</w:t>
      </w:r>
      <w:r>
        <w:rPr>
          <w:rFonts w:ascii="Times New Roman" w:hAnsi="Times New Roman"/>
          <w:bCs/>
          <w:sz w:val="24"/>
          <w:szCs w:val="24"/>
        </w:rPr>
        <w:t xml:space="preserve"> - территориального образования </w:t>
      </w:r>
    </w:p>
    <w:p w:rsidR="00666C1B" w:rsidRPr="00214AF8" w:rsidRDefault="00666C1B" w:rsidP="000455C2">
      <w:pPr>
        <w:pStyle w:val="ConsPlusNormal"/>
        <w:tabs>
          <w:tab w:val="left" w:pos="6540"/>
        </w:tabs>
        <w:jc w:val="both"/>
        <w:rPr>
          <w:rFonts w:ascii="Times New Roman" w:hAnsi="Times New Roman" w:cs="Times New Roman"/>
        </w:rPr>
      </w:pPr>
      <w:r w:rsidRPr="009603FC">
        <w:rPr>
          <w:rFonts w:ascii="Times New Roman" w:hAnsi="Times New Roman"/>
          <w:bCs/>
          <w:sz w:val="24"/>
          <w:szCs w:val="24"/>
        </w:rPr>
        <w:t>Михайловский Саратовской области»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на 2018-2020</w:t>
      </w:r>
      <w:r w:rsidRPr="00214AF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годы»</w:t>
      </w:r>
    </w:p>
    <w:p w:rsidR="00666C1B" w:rsidRPr="00214AF8" w:rsidRDefault="00666C1B" w:rsidP="000455C2">
      <w:pPr>
        <w:pStyle w:val="ConsPlusNormal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106"/>
      <w:bookmarkEnd w:id="1"/>
      <w:r w:rsidRPr="00214A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66C1B" w:rsidRPr="00CF2399" w:rsidRDefault="00666C1B" w:rsidP="000455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399">
        <w:rPr>
          <w:rFonts w:ascii="Times New Roman" w:hAnsi="Times New Roman" w:cs="Times New Roman"/>
          <w:b/>
          <w:sz w:val="24"/>
          <w:szCs w:val="24"/>
        </w:rPr>
        <w:t>о достижении значений показателей муниципальной программы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5C2">
        <w:rPr>
          <w:rFonts w:ascii="Times New Roman" w:hAnsi="Times New Roman" w:cs="Times New Roman"/>
          <w:b/>
          <w:sz w:val="24"/>
          <w:szCs w:val="24"/>
        </w:rPr>
        <w:t>«</w:t>
      </w:r>
      <w:r w:rsidRPr="000455C2">
        <w:rPr>
          <w:rFonts w:ascii="Times New Roman" w:hAnsi="Times New Roman" w:cs="Times New Roman"/>
          <w:b/>
          <w:bCs/>
          <w:sz w:val="24"/>
          <w:szCs w:val="24"/>
        </w:rPr>
        <w:t>Поддержка и развитие общего образования городского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455C2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proofErr w:type="gramEnd"/>
      <w:r w:rsidRPr="000455C2">
        <w:rPr>
          <w:rFonts w:ascii="Times New Roman" w:hAnsi="Times New Roman" w:cs="Times New Roman"/>
          <w:b/>
          <w:bCs/>
          <w:sz w:val="24"/>
          <w:szCs w:val="24"/>
        </w:rPr>
        <w:t xml:space="preserve"> ЗАТО </w:t>
      </w: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школа закрытого административно - территориального образования</w:t>
      </w:r>
    </w:p>
    <w:p w:rsidR="00666C1B" w:rsidRPr="000455C2" w:rsidRDefault="00666C1B" w:rsidP="000455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области»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2018 -2020</w:t>
      </w:r>
      <w:r w:rsidRPr="00214AF8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666C1B" w:rsidRPr="00CF2399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 январь - декабрь 20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Pr="00214AF8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610"/>
        <w:gridCol w:w="1952"/>
        <w:gridCol w:w="1464"/>
        <w:gridCol w:w="1342"/>
        <w:gridCol w:w="1220"/>
        <w:gridCol w:w="1586"/>
        <w:gridCol w:w="1708"/>
      </w:tblGrid>
      <w:tr w:rsidR="00666C1B" w:rsidRPr="00DA4DE3" w:rsidTr="00214AF8">
        <w:trPr>
          <w:trHeight w:val="1000"/>
        </w:trPr>
        <w:tc>
          <w:tcPr>
            <w:tcW w:w="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N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 w:rsidRPr="00DA4DE3"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Показатель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(наименование)</w:t>
            </w:r>
          </w:p>
        </w:tc>
        <w:tc>
          <w:tcPr>
            <w:tcW w:w="14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Единица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измерения</w:t>
            </w:r>
          </w:p>
        </w:tc>
        <w:tc>
          <w:tcPr>
            <w:tcW w:w="41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Значения показателей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муниципальной программы,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подпрограммы муниципальной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программы</w:t>
            </w:r>
          </w:p>
        </w:tc>
        <w:tc>
          <w:tcPr>
            <w:tcW w:w="1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Обоснование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отклонений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значений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показателя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на конец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отчетного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года (при</w:t>
            </w:r>
            <w:proofErr w:type="gramEnd"/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наличии</w:t>
            </w:r>
            <w:proofErr w:type="gramEnd"/>
            <w:r w:rsidRPr="00DA4DE3">
              <w:rPr>
                <w:rFonts w:ascii="Times New Roman" w:hAnsi="Times New Roman"/>
                <w:b/>
                <w:lang w:eastAsia="en-US"/>
              </w:rPr>
              <w:t>)</w:t>
            </w:r>
          </w:p>
        </w:tc>
      </w:tr>
      <w:tr w:rsidR="00666C1B" w:rsidRPr="00DA4DE3" w:rsidTr="00214AF8">
        <w:trPr>
          <w:trHeight w:val="1000"/>
        </w:trPr>
        <w:tc>
          <w:tcPr>
            <w:tcW w:w="9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год,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предшест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вующий</w:t>
            </w:r>
            <w:proofErr w:type="spellEnd"/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отчетному</w:t>
            </w:r>
          </w:p>
          <w:p w:rsidR="00666C1B" w:rsidRPr="00214AF8" w:rsidRDefault="00882D3C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hyperlink w:anchor="Par1150" w:history="1">
              <w:r w:rsidR="00666C1B" w:rsidRPr="00DA4DE3">
                <w:rPr>
                  <w:rStyle w:val="a3"/>
                  <w:b/>
                  <w:lang w:eastAsia="en-US"/>
                </w:rPr>
                <w:t>&lt;*&gt;</w:t>
              </w:r>
            </w:hyperlink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установ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ленные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на </w:t>
            </w:r>
            <w:r w:rsidRPr="00DA4DE3">
              <w:rPr>
                <w:rFonts w:ascii="Times New Roman" w:hAnsi="Times New Roman"/>
                <w:b/>
                <w:u w:val="single"/>
                <w:lang w:eastAsia="en-US"/>
              </w:rPr>
              <w:t>201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год</w:t>
            </w: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фактически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достигнутые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за отчетный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период ____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года</w:t>
            </w:r>
          </w:p>
        </w:tc>
        <w:tc>
          <w:tcPr>
            <w:tcW w:w="1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66C1B" w:rsidRPr="00DA4DE3" w:rsidTr="00214AF8">
        <w:tc>
          <w:tcPr>
            <w:tcW w:w="988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9A3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Муниципальная программа</w:t>
            </w:r>
          </w:p>
        </w:tc>
      </w:tr>
      <w:tr w:rsidR="00666C1B" w:rsidRPr="00DA4DE3" w:rsidTr="00214AF8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1.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Увеличение среднегодового количества 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обучающихся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666C1B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1E25A4" w:rsidRDefault="00666C1B" w:rsidP="001E25A4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1E25A4" w:rsidRDefault="00666C1B" w:rsidP="001E25A4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переезд родителей на другое место жительства</w:t>
            </w:r>
          </w:p>
        </w:tc>
      </w:tr>
      <w:tr w:rsidR="00666C1B" w:rsidRPr="00DA4DE3" w:rsidTr="008D0D73"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2.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Улучшение материально-технической базы организации</w:t>
            </w:r>
          </w:p>
        </w:tc>
        <w:tc>
          <w:tcPr>
            <w:tcW w:w="1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тыс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>уб.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8D0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EA40F1" w:rsidRDefault="00666C1B" w:rsidP="008D0D7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1E25A4" w:rsidRDefault="00666C1B" w:rsidP="008D0D7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>--------------------------------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1150"/>
      <w:bookmarkEnd w:id="2"/>
      <w:r w:rsidRPr="00214AF8">
        <w:rPr>
          <w:rFonts w:ascii="Times New Roman" w:hAnsi="Times New Roman" w:cs="Times New Roman"/>
        </w:rPr>
        <w:t xml:space="preserve">&lt;*&gt; Приводится фактическое значение показателя за год, предшествующий </w:t>
      </w:r>
      <w:proofErr w:type="gramStart"/>
      <w:r w:rsidRPr="00214AF8">
        <w:rPr>
          <w:rFonts w:ascii="Times New Roman" w:hAnsi="Times New Roman" w:cs="Times New Roman"/>
        </w:rPr>
        <w:t>отчетному</w:t>
      </w:r>
      <w:proofErr w:type="gramEnd"/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spacing w:after="0" w:line="240" w:lineRule="auto"/>
        <w:rPr>
          <w:rFonts w:ascii="Times New Roman" w:hAnsi="Times New Roman"/>
        </w:rPr>
        <w:sectPr w:rsidR="00666C1B" w:rsidRPr="00214AF8">
          <w:pgSz w:w="11906" w:h="16838"/>
          <w:pgMar w:top="851" w:right="991" w:bottom="851" w:left="1418" w:header="720" w:footer="720" w:gutter="0"/>
          <w:cols w:space="720"/>
        </w:sect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  <w:r w:rsidRPr="00214AF8">
        <w:rPr>
          <w:rFonts w:ascii="Times New Roman" w:hAnsi="Times New Roman" w:cs="Times New Roman"/>
          <w:b/>
        </w:rPr>
        <w:lastRenderedPageBreak/>
        <w:t>Приложение № 2</w:t>
      </w:r>
    </w:p>
    <w:p w:rsidR="00666C1B" w:rsidRPr="00214AF8" w:rsidRDefault="00666C1B" w:rsidP="00214AF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214AF8">
        <w:rPr>
          <w:rFonts w:ascii="Times New Roman" w:hAnsi="Times New Roman"/>
          <w:b/>
          <w:bCs/>
        </w:rPr>
        <w:t>к муниципальной программе</w:t>
      </w:r>
    </w:p>
    <w:p w:rsidR="00666C1B" w:rsidRPr="00214AF8" w:rsidRDefault="00666C1B" w:rsidP="00214AF8">
      <w:pPr>
        <w:pStyle w:val="ConsPlusNormal"/>
        <w:jc w:val="right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 xml:space="preserve">для проведения мониторинга исполнения плана-графика </w:t>
      </w:r>
    </w:p>
    <w:p w:rsidR="00666C1B" w:rsidRPr="000455C2" w:rsidRDefault="00666C1B" w:rsidP="000455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C2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 </w:t>
      </w:r>
    </w:p>
    <w:p w:rsidR="00666C1B" w:rsidRPr="000455C2" w:rsidRDefault="00666C1B" w:rsidP="000455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5C2">
        <w:rPr>
          <w:rFonts w:ascii="Times New Roman" w:hAnsi="Times New Roman" w:cs="Times New Roman"/>
          <w:b/>
          <w:sz w:val="24"/>
          <w:szCs w:val="24"/>
        </w:rPr>
        <w:t>«Поддержка и развитие общего образования городского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455C2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proofErr w:type="gramEnd"/>
      <w:r w:rsidRPr="000455C2">
        <w:rPr>
          <w:rFonts w:ascii="Times New Roman" w:hAnsi="Times New Roman" w:cs="Times New Roman"/>
          <w:b/>
          <w:bCs/>
          <w:sz w:val="24"/>
          <w:szCs w:val="24"/>
        </w:rPr>
        <w:t xml:space="preserve"> ЗАТО </w:t>
      </w: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школа закрытого административно - территориального образования</w:t>
      </w:r>
    </w:p>
    <w:p w:rsidR="00666C1B" w:rsidRPr="000455C2" w:rsidRDefault="00666C1B" w:rsidP="000455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</w:t>
      </w:r>
      <w:r>
        <w:rPr>
          <w:rFonts w:ascii="Times New Roman" w:hAnsi="Times New Roman"/>
          <w:b/>
          <w:bCs/>
          <w:sz w:val="24"/>
          <w:szCs w:val="24"/>
        </w:rPr>
        <w:t>ской области» на 2018 – 2020</w:t>
      </w:r>
      <w:r w:rsidRPr="000455C2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666C1B" w:rsidRPr="001E25A4" w:rsidRDefault="00666C1B" w:rsidP="00214AF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период  </w:t>
      </w:r>
      <w:r>
        <w:rPr>
          <w:rFonts w:ascii="Times New Roman" w:hAnsi="Times New Roman" w:cs="Times New Roman"/>
          <w:sz w:val="24"/>
          <w:szCs w:val="24"/>
          <w:u w:val="single"/>
        </w:rPr>
        <w:t>январь – декабрь  2018</w:t>
      </w:r>
      <w:r w:rsidRPr="001E25A4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</w:p>
    <w:p w:rsidR="00666C1B" w:rsidRPr="001E25A4" w:rsidRDefault="00666C1B" w:rsidP="00214AF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E25A4">
        <w:rPr>
          <w:rFonts w:ascii="Times New Roman" w:hAnsi="Times New Roman" w:cs="Times New Roman"/>
          <w:sz w:val="16"/>
          <w:szCs w:val="16"/>
        </w:rPr>
        <w:t>(месяц)</w:t>
      </w:r>
    </w:p>
    <w:p w:rsidR="00666C1B" w:rsidRPr="00214AF8" w:rsidRDefault="00666C1B" w:rsidP="00214AF8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4AF8">
        <w:rPr>
          <w:rFonts w:ascii="Times New Roman" w:hAnsi="Times New Roman" w:cs="Times New Roman"/>
          <w:b/>
          <w:sz w:val="24"/>
          <w:szCs w:val="24"/>
          <w:u w:val="single"/>
        </w:rPr>
        <w:t>Ответственный исполнитель: МОУ «</w:t>
      </w:r>
      <w:proofErr w:type="gramStart"/>
      <w:r w:rsidRPr="00214AF8">
        <w:rPr>
          <w:rFonts w:ascii="Times New Roman" w:hAnsi="Times New Roman" w:cs="Times New Roman"/>
          <w:b/>
          <w:sz w:val="24"/>
          <w:szCs w:val="24"/>
          <w:u w:val="single"/>
        </w:rPr>
        <w:t>СОШ</w:t>
      </w:r>
      <w:proofErr w:type="gramEnd"/>
      <w:r w:rsidRPr="00214A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Михайловский»</w:t>
      </w: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058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66"/>
        <w:gridCol w:w="1819"/>
        <w:gridCol w:w="1700"/>
        <w:gridCol w:w="976"/>
        <w:gridCol w:w="1342"/>
        <w:gridCol w:w="977"/>
        <w:gridCol w:w="900"/>
        <w:gridCol w:w="1026"/>
        <w:gridCol w:w="900"/>
        <w:gridCol w:w="900"/>
        <w:gridCol w:w="644"/>
        <w:gridCol w:w="762"/>
        <w:gridCol w:w="754"/>
        <w:gridCol w:w="954"/>
        <w:gridCol w:w="838"/>
      </w:tblGrid>
      <w:tr w:rsidR="00666C1B" w:rsidRPr="00DA4DE3" w:rsidTr="001E25A4"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N 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 w:rsidRPr="00DA4DE3"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 xml:space="preserve"> </w:t>
            </w:r>
          </w:p>
        </w:tc>
        <w:tc>
          <w:tcPr>
            <w:tcW w:w="1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ВЦП, основного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мероприятия,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укрупненного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инвестиционного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проекта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Ответственный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исполнитель и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ответственный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сотрудник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Срок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реали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зации</w:t>
            </w:r>
            <w:proofErr w:type="spellEnd"/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(дата)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Ожидаемый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результат</w:t>
            </w:r>
          </w:p>
        </w:tc>
        <w:tc>
          <w:tcPr>
            <w:tcW w:w="865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Объем финансового обеспечения (тыс. рублей)</w:t>
            </w:r>
          </w:p>
        </w:tc>
      </w:tr>
      <w:tr w:rsidR="00666C1B" w:rsidRPr="00DA4DE3" w:rsidTr="001E25A4"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всего,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за счет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всех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источников</w:t>
            </w:r>
          </w:p>
        </w:tc>
        <w:tc>
          <w:tcPr>
            <w:tcW w:w="19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областной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бюджет</w:t>
            </w:r>
          </w:p>
        </w:tc>
        <w:tc>
          <w:tcPr>
            <w:tcW w:w="15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федеральный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бюджет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местные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бюджеты</w:t>
            </w:r>
          </w:p>
        </w:tc>
        <w:tc>
          <w:tcPr>
            <w:tcW w:w="17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внебюджетные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источники</w:t>
            </w:r>
          </w:p>
        </w:tc>
      </w:tr>
      <w:tr w:rsidR="00666C1B" w:rsidRPr="00DA4DE3" w:rsidTr="001E25A4"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План 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План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(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прогнозно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)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План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(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прогнозно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)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План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План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(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прогнозно</w:t>
            </w:r>
            <w:proofErr w:type="spellEnd"/>
            <w:r w:rsidRPr="00DA4DE3">
              <w:rPr>
                <w:rFonts w:ascii="Times New Roman" w:hAnsi="Times New Roman"/>
                <w:b/>
                <w:lang w:eastAsia="en-US"/>
              </w:rPr>
              <w:t>)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</w:tr>
      <w:tr w:rsidR="00666C1B" w:rsidRPr="00DA4DE3" w:rsidTr="001E25A4">
        <w:tc>
          <w:tcPr>
            <w:tcW w:w="23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Всего          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по</w:t>
            </w:r>
            <w:proofErr w:type="gramEnd"/>
          </w:p>
          <w:p w:rsidR="00666C1B" w:rsidRPr="00DA4DE3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муниципальной    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программе:          </w:t>
            </w:r>
          </w:p>
        </w:tc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4AF8">
              <w:rPr>
                <w:rFonts w:ascii="Times New Roman" w:hAnsi="Times New Roman" w:cs="Times New Roman"/>
                <w:lang w:eastAsia="en-US"/>
              </w:rPr>
              <w:t>МОУ «</w:t>
            </w:r>
            <w:proofErr w:type="gramStart"/>
            <w:r w:rsidRPr="00214AF8">
              <w:rPr>
                <w:rFonts w:ascii="Times New Roman" w:hAnsi="Times New Roman" w:cs="Times New Roman"/>
                <w:lang w:eastAsia="en-US"/>
              </w:rPr>
              <w:t>СОШ</w:t>
            </w:r>
            <w:proofErr w:type="gramEnd"/>
            <w:r w:rsidRPr="00214AF8">
              <w:rPr>
                <w:rFonts w:ascii="Times New Roman" w:hAnsi="Times New Roman" w:cs="Times New Roman"/>
                <w:lang w:eastAsia="en-US"/>
              </w:rPr>
              <w:t xml:space="preserve"> ЗАТО Михайловский»</w:t>
            </w:r>
          </w:p>
          <w:p w:rsidR="00666C1B" w:rsidRPr="00214AF8" w:rsidRDefault="00666C1B" w:rsidP="00214AF8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4AF8">
              <w:rPr>
                <w:rFonts w:ascii="Times New Roman" w:hAnsi="Times New Roman" w:cs="Times New Roman"/>
                <w:lang w:eastAsia="en-US"/>
              </w:rPr>
              <w:t xml:space="preserve">Директор школы </w:t>
            </w:r>
          </w:p>
          <w:p w:rsidR="00666C1B" w:rsidRPr="00214AF8" w:rsidRDefault="00666C1B" w:rsidP="00214AF8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14AF8">
              <w:rPr>
                <w:rFonts w:ascii="Times New Roman" w:hAnsi="Times New Roman" w:cs="Times New Roman"/>
                <w:lang w:eastAsia="en-US"/>
              </w:rPr>
              <w:t>Маслова О. Р.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2018</w:t>
            </w:r>
            <w:r w:rsidRPr="00DA4DE3">
              <w:rPr>
                <w:rFonts w:ascii="Times New Roman" w:hAnsi="Times New Roman"/>
                <w:lang w:eastAsia="en-US"/>
              </w:rPr>
              <w:t xml:space="preserve"> – 20</w:t>
            </w:r>
            <w:r>
              <w:rPr>
                <w:rFonts w:ascii="Times New Roman" w:hAnsi="Times New Roman"/>
                <w:lang w:eastAsia="en-US"/>
              </w:rPr>
              <w:t>20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годы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- увеличение контингента учащихся;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- улучшение материально-технической базы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1E2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89" w:firstLine="389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045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1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666C1B" w:rsidRPr="00214AF8" w:rsidRDefault="00666C1B" w:rsidP="00214AF8">
      <w:pPr>
        <w:spacing w:after="0" w:line="240" w:lineRule="auto"/>
        <w:rPr>
          <w:rFonts w:ascii="Times New Roman" w:hAnsi="Times New Roman"/>
        </w:rPr>
        <w:sectPr w:rsidR="00666C1B" w:rsidRPr="00214AF8">
          <w:pgSz w:w="16838" w:h="11906" w:orient="landscape"/>
          <w:pgMar w:top="567" w:right="1134" w:bottom="1701" w:left="1134" w:header="709" w:footer="709" w:gutter="0"/>
          <w:cols w:space="720"/>
        </w:sect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  <w:r w:rsidRPr="00214AF8">
        <w:rPr>
          <w:rFonts w:ascii="Times New Roman" w:hAnsi="Times New Roman" w:cs="Times New Roman"/>
          <w:b/>
        </w:rPr>
        <w:lastRenderedPageBreak/>
        <w:t>Приложение № 3</w:t>
      </w:r>
    </w:p>
    <w:p w:rsidR="00666C1B" w:rsidRPr="00214AF8" w:rsidRDefault="00666C1B" w:rsidP="00214AF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214AF8">
        <w:rPr>
          <w:rFonts w:ascii="Times New Roman" w:hAnsi="Times New Roman"/>
          <w:b/>
          <w:bCs/>
        </w:rPr>
        <w:t>к муниципальной программе</w:t>
      </w:r>
    </w:p>
    <w:p w:rsidR="00666C1B" w:rsidRPr="00214AF8" w:rsidRDefault="00666C1B" w:rsidP="005E6AB1">
      <w:pPr>
        <w:pStyle w:val="ConsPlusNormal"/>
        <w:tabs>
          <w:tab w:val="left" w:pos="6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мер правового регулирования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5C2">
        <w:rPr>
          <w:rFonts w:ascii="Times New Roman" w:hAnsi="Times New Roman" w:cs="Times New Roman"/>
          <w:b/>
          <w:sz w:val="24"/>
          <w:szCs w:val="24"/>
        </w:rPr>
        <w:t>«</w:t>
      </w:r>
      <w:r w:rsidRPr="000455C2">
        <w:rPr>
          <w:rFonts w:ascii="Times New Roman" w:hAnsi="Times New Roman" w:cs="Times New Roman"/>
          <w:b/>
          <w:bCs/>
          <w:sz w:val="24"/>
          <w:szCs w:val="24"/>
        </w:rPr>
        <w:t>Поддержка и развитие общего образования городского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455C2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proofErr w:type="gramEnd"/>
      <w:r w:rsidRPr="000455C2">
        <w:rPr>
          <w:rFonts w:ascii="Times New Roman" w:hAnsi="Times New Roman" w:cs="Times New Roman"/>
          <w:b/>
          <w:bCs/>
          <w:sz w:val="24"/>
          <w:szCs w:val="24"/>
        </w:rPr>
        <w:t xml:space="preserve"> ЗАТО </w:t>
      </w: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школа закрытого административно - территориального образования</w:t>
      </w:r>
    </w:p>
    <w:p w:rsidR="00666C1B" w:rsidRPr="000455C2" w:rsidRDefault="00666C1B" w:rsidP="000455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области»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2018-2020</w:t>
      </w:r>
      <w:r w:rsidRPr="00214AF8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4AF8">
        <w:rPr>
          <w:rFonts w:ascii="Times New Roman" w:hAnsi="Times New Roman" w:cs="Times New Roman"/>
          <w:sz w:val="24"/>
          <w:szCs w:val="24"/>
        </w:rPr>
        <w:t>отчетный период ______________________ 20___ года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14AF8">
        <w:rPr>
          <w:rFonts w:ascii="Times New Roman" w:hAnsi="Times New Roman" w:cs="Times New Roman"/>
          <w:sz w:val="16"/>
          <w:szCs w:val="16"/>
        </w:rPr>
        <w:t xml:space="preserve">  (месяц)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965" w:type="dxa"/>
        <w:tblInd w:w="-100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21"/>
        <w:gridCol w:w="1824"/>
        <w:gridCol w:w="1342"/>
        <w:gridCol w:w="1831"/>
        <w:gridCol w:w="732"/>
        <w:gridCol w:w="732"/>
        <w:gridCol w:w="3783"/>
      </w:tblGrid>
      <w:tr w:rsidR="00666C1B" w:rsidRPr="00DA4DE3" w:rsidTr="00214AF8">
        <w:trPr>
          <w:trHeight w:val="600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N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spellStart"/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  <w:proofErr w:type="gramEnd"/>
            <w:r w:rsidRPr="00DA4DE3">
              <w:rPr>
                <w:rFonts w:ascii="Times New Roman" w:hAnsi="Times New Roman"/>
                <w:b/>
                <w:lang w:eastAsia="en-US"/>
              </w:rPr>
              <w:t>/</w:t>
            </w:r>
            <w:proofErr w:type="spellStart"/>
            <w:r w:rsidRPr="00DA4DE3">
              <w:rPr>
                <w:rFonts w:ascii="Times New Roman" w:hAnsi="Times New Roman"/>
                <w:b/>
                <w:lang w:eastAsia="en-US"/>
              </w:rPr>
              <w:t>п</w:t>
            </w:r>
            <w:proofErr w:type="spellEnd"/>
          </w:p>
        </w:tc>
        <w:tc>
          <w:tcPr>
            <w:tcW w:w="1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Вид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акта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Основные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положения</w:t>
            </w:r>
          </w:p>
        </w:tc>
        <w:tc>
          <w:tcPr>
            <w:tcW w:w="1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Ответственный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исполнитель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Сроки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принятия</w:t>
            </w:r>
          </w:p>
        </w:tc>
        <w:tc>
          <w:tcPr>
            <w:tcW w:w="37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Примечание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DA4DE3">
              <w:rPr>
                <w:rFonts w:ascii="Times New Roman" w:hAnsi="Times New Roman"/>
                <w:b/>
                <w:lang w:eastAsia="en-US"/>
              </w:rPr>
              <w:t>(результат реализации,</w:t>
            </w:r>
            <w:proofErr w:type="gramEnd"/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причины отклонений)</w:t>
            </w:r>
          </w:p>
        </w:tc>
      </w:tr>
      <w:tr w:rsidR="00666C1B" w:rsidRPr="00DA4DE3" w:rsidTr="00214AF8">
        <w:tc>
          <w:tcPr>
            <w:tcW w:w="109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План 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Факт </w:t>
            </w:r>
          </w:p>
        </w:tc>
        <w:tc>
          <w:tcPr>
            <w:tcW w:w="37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66C1B" w:rsidRPr="00DA4DE3" w:rsidTr="00214AF8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1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 2  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   3    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     4      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5  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6  </w:t>
            </w: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 xml:space="preserve">              7              </w:t>
            </w:r>
          </w:p>
        </w:tc>
      </w:tr>
      <w:tr w:rsidR="00666C1B" w:rsidRPr="00DA4DE3" w:rsidTr="00214AF8">
        <w:trPr>
          <w:trHeight w:val="400"/>
        </w:trPr>
        <w:tc>
          <w:tcPr>
            <w:tcW w:w="1096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I. Меры правового регулирования, предусмотренные муниципальной программой</w:t>
            </w:r>
          </w:p>
        </w:tc>
      </w:tr>
      <w:tr w:rsidR="00666C1B" w:rsidRPr="00DA4DE3" w:rsidTr="00214AF8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1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Постановление  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администрации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 xml:space="preserve"> ЗАТО Михайловский  «______________»</w:t>
            </w: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МОУ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»С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>ОШ ЗАТО Михайловский»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№ ___ от _________</w:t>
            </w: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66C1B" w:rsidRPr="00DA4DE3" w:rsidTr="00214AF8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2 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66C1B" w:rsidRPr="00DA4DE3" w:rsidTr="00214AF8">
        <w:trPr>
          <w:trHeight w:val="400"/>
        </w:trPr>
        <w:tc>
          <w:tcPr>
            <w:tcW w:w="1096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II. Меры правового регулирования, предлагаемые к реализации с учетом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положений муниципальной программы</w:t>
            </w:r>
          </w:p>
        </w:tc>
      </w:tr>
      <w:tr w:rsidR="00666C1B" w:rsidRPr="00DA4DE3" w:rsidTr="00214AF8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1.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66C1B" w:rsidRPr="00DA4DE3" w:rsidTr="00214AF8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2. </w:t>
            </w:r>
          </w:p>
        </w:tc>
        <w:tc>
          <w:tcPr>
            <w:tcW w:w="1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>--------------------------------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Примечание: Столбцы 1 - 5 раздела I заполняются в соответствии с таблицей приложения N 4 к Порядку, а также с учетом результатов включения мер из раздела II в состав муниципальной программы по итогам рассмотрения годовых отчетов прошлых отчетных периодов. В столбце 7 раздела I приводится краткая характеристика результата реализации меры (влияния правовой меры на состояние сферы реализации муниципальной программы, степени достижения поставленных перед ней целей), а также причины отклонений </w:t>
      </w:r>
      <w:proofErr w:type="gramStart"/>
      <w:r w:rsidRPr="00214AF8">
        <w:rPr>
          <w:rFonts w:ascii="Times New Roman" w:hAnsi="Times New Roman" w:cs="Times New Roman"/>
        </w:rPr>
        <w:t>в</w:t>
      </w:r>
      <w:proofErr w:type="gramEnd"/>
      <w:r w:rsidRPr="00214AF8">
        <w:rPr>
          <w:rFonts w:ascii="Times New Roman" w:hAnsi="Times New Roman" w:cs="Times New Roman"/>
        </w:rPr>
        <w:t>: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а) </w:t>
      </w:r>
      <w:proofErr w:type="gramStart"/>
      <w:r w:rsidRPr="00214AF8">
        <w:rPr>
          <w:rFonts w:ascii="Times New Roman" w:hAnsi="Times New Roman" w:cs="Times New Roman"/>
        </w:rPr>
        <w:t>сроках</w:t>
      </w:r>
      <w:proofErr w:type="gramEnd"/>
      <w:r w:rsidRPr="00214AF8">
        <w:rPr>
          <w:rFonts w:ascii="Times New Roman" w:hAnsi="Times New Roman" w:cs="Times New Roman"/>
        </w:rPr>
        <w:t xml:space="preserve"> реализации;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б) фактически полученных результатах по сравнению с </w:t>
      </w:r>
      <w:proofErr w:type="gramStart"/>
      <w:r w:rsidRPr="00214AF8">
        <w:rPr>
          <w:rFonts w:ascii="Times New Roman" w:hAnsi="Times New Roman" w:cs="Times New Roman"/>
        </w:rPr>
        <w:t>ожидаемыми</w:t>
      </w:r>
      <w:proofErr w:type="gramEnd"/>
      <w:r w:rsidRPr="00214AF8">
        <w:rPr>
          <w:rFonts w:ascii="Times New Roman" w:hAnsi="Times New Roman" w:cs="Times New Roman"/>
        </w:rPr>
        <w:t>.</w:t>
      </w: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Default="00666C1B" w:rsidP="00214AF8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666C1B" w:rsidRDefault="00666C1B" w:rsidP="00214AF8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</w:p>
    <w:p w:rsidR="00666C1B" w:rsidRPr="00214AF8" w:rsidRDefault="00666C1B" w:rsidP="00214AF8">
      <w:pPr>
        <w:pStyle w:val="ConsPlusNormal"/>
        <w:jc w:val="right"/>
        <w:outlineLvl w:val="1"/>
        <w:rPr>
          <w:rFonts w:ascii="Times New Roman" w:hAnsi="Times New Roman" w:cs="Times New Roman"/>
          <w:b/>
        </w:rPr>
      </w:pPr>
      <w:r w:rsidRPr="00214AF8">
        <w:rPr>
          <w:rFonts w:ascii="Times New Roman" w:hAnsi="Times New Roman" w:cs="Times New Roman"/>
          <w:b/>
        </w:rPr>
        <w:lastRenderedPageBreak/>
        <w:t>Приложение № 4</w:t>
      </w:r>
    </w:p>
    <w:p w:rsidR="00666C1B" w:rsidRPr="00214AF8" w:rsidRDefault="00666C1B" w:rsidP="00214AF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214AF8">
        <w:rPr>
          <w:rFonts w:ascii="Times New Roman" w:hAnsi="Times New Roman"/>
          <w:b/>
          <w:bCs/>
        </w:rPr>
        <w:t>к муниципальной программе</w:t>
      </w:r>
    </w:p>
    <w:p w:rsidR="00666C1B" w:rsidRPr="00214AF8" w:rsidRDefault="00666C1B" w:rsidP="005E6AB1">
      <w:pPr>
        <w:pStyle w:val="ConsPlusNormal"/>
        <w:tabs>
          <w:tab w:val="left" w:pos="62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66C1B" w:rsidRPr="00214AF8" w:rsidRDefault="00666C1B" w:rsidP="00214A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>Сведения о расходах на реализацию муниципальной программы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5C2">
        <w:rPr>
          <w:rFonts w:ascii="Times New Roman" w:hAnsi="Times New Roman" w:cs="Times New Roman"/>
          <w:b/>
          <w:sz w:val="24"/>
          <w:szCs w:val="24"/>
        </w:rPr>
        <w:t>«</w:t>
      </w:r>
      <w:r w:rsidRPr="000455C2">
        <w:rPr>
          <w:rFonts w:ascii="Times New Roman" w:hAnsi="Times New Roman" w:cs="Times New Roman"/>
          <w:b/>
          <w:bCs/>
          <w:sz w:val="24"/>
          <w:szCs w:val="24"/>
        </w:rPr>
        <w:t>Поддержка и развитие общего образования городского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455C2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proofErr w:type="gramEnd"/>
      <w:r w:rsidRPr="000455C2">
        <w:rPr>
          <w:rFonts w:ascii="Times New Roman" w:hAnsi="Times New Roman" w:cs="Times New Roman"/>
          <w:b/>
          <w:bCs/>
          <w:sz w:val="24"/>
          <w:szCs w:val="24"/>
        </w:rPr>
        <w:t xml:space="preserve"> ЗАТО </w:t>
      </w: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 муниципального общеобразовательного учреждения «Средняя общеобразовательная</w:t>
      </w:r>
    </w:p>
    <w:p w:rsidR="00666C1B" w:rsidRPr="000455C2" w:rsidRDefault="00666C1B" w:rsidP="000455C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школа закрытого административно - территориального образования</w:t>
      </w:r>
    </w:p>
    <w:p w:rsidR="00666C1B" w:rsidRPr="000455C2" w:rsidRDefault="00666C1B" w:rsidP="000455C2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55C2">
        <w:rPr>
          <w:rFonts w:ascii="Times New Roman" w:hAnsi="Times New Roman"/>
          <w:b/>
          <w:bCs/>
          <w:sz w:val="24"/>
          <w:szCs w:val="24"/>
        </w:rPr>
        <w:t>Михайловский Саратовской области»</w:t>
      </w:r>
    </w:p>
    <w:p w:rsidR="00666C1B" w:rsidRPr="00214AF8" w:rsidRDefault="00666C1B" w:rsidP="00214A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2018-2020</w:t>
      </w:r>
      <w:r w:rsidRPr="00214AF8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 xml:space="preserve"> (наименование муниципальной программы)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произведенных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  2018   </w:t>
      </w:r>
      <w:r w:rsidRPr="00214AF8">
        <w:rPr>
          <w:rFonts w:ascii="Times New Roman" w:hAnsi="Times New Roman" w:cs="Times New Roman"/>
          <w:b/>
          <w:sz w:val="24"/>
          <w:szCs w:val="24"/>
        </w:rPr>
        <w:t xml:space="preserve"> год за счет соответствующих 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AF8">
        <w:rPr>
          <w:rFonts w:ascii="Times New Roman" w:hAnsi="Times New Roman" w:cs="Times New Roman"/>
          <w:b/>
          <w:sz w:val="24"/>
          <w:szCs w:val="24"/>
        </w:rPr>
        <w:t>источников финансового обеспечения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4AF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666C1B" w:rsidRPr="00214AF8" w:rsidRDefault="00666C1B" w:rsidP="00214A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074"/>
        <w:gridCol w:w="1952"/>
        <w:gridCol w:w="2074"/>
        <w:gridCol w:w="1952"/>
        <w:gridCol w:w="1586"/>
      </w:tblGrid>
      <w:tr w:rsidR="00666C1B" w:rsidRPr="00DA4DE3" w:rsidTr="003B7F10">
        <w:trPr>
          <w:trHeight w:val="1000"/>
        </w:trPr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Исполнители</w:t>
            </w:r>
          </w:p>
        </w:tc>
        <w:tc>
          <w:tcPr>
            <w:tcW w:w="2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Источники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финансового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обеспечения</w:t>
            </w:r>
          </w:p>
        </w:tc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Утвержденные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объемы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финансового</w:t>
            </w:r>
          </w:p>
          <w:p w:rsidR="00666C1B" w:rsidRPr="00DA4DE3" w:rsidRDefault="00666C1B" w:rsidP="00214A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обеспечения</w:t>
            </w:r>
          </w:p>
          <w:p w:rsidR="00666C1B" w:rsidRPr="00214AF8" w:rsidRDefault="00882D3C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hyperlink w:anchor="Par1610" w:history="1">
              <w:r w:rsidR="00666C1B" w:rsidRPr="00DA4DE3">
                <w:rPr>
                  <w:rStyle w:val="a3"/>
                  <w:b/>
                  <w:lang w:eastAsia="en-US"/>
                </w:rPr>
                <w:t>&lt;*&gt;</w:t>
              </w:r>
            </w:hyperlink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A4DE3">
              <w:rPr>
                <w:rFonts w:ascii="Times New Roman" w:hAnsi="Times New Roman"/>
                <w:b/>
                <w:lang w:eastAsia="en-US"/>
              </w:rPr>
              <w:t>Исполнено</w:t>
            </w:r>
          </w:p>
        </w:tc>
      </w:tr>
      <w:tr w:rsidR="00666C1B" w:rsidRPr="00DA4DE3" w:rsidTr="003B7F10">
        <w:trPr>
          <w:trHeight w:val="400"/>
        </w:trPr>
        <w:tc>
          <w:tcPr>
            <w:tcW w:w="207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Муниципальная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программа      </w:t>
            </w:r>
          </w:p>
        </w:tc>
        <w:tc>
          <w:tcPr>
            <w:tcW w:w="195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МОУ «</w:t>
            </w:r>
            <w:proofErr w:type="gramStart"/>
            <w:r w:rsidRPr="00DA4DE3">
              <w:rPr>
                <w:rFonts w:ascii="Times New Roman" w:hAnsi="Times New Roman"/>
                <w:lang w:eastAsia="en-US"/>
              </w:rPr>
              <w:t>СОШ</w:t>
            </w:r>
            <w:proofErr w:type="gramEnd"/>
            <w:r w:rsidRPr="00DA4DE3">
              <w:rPr>
                <w:rFonts w:ascii="Times New Roman" w:hAnsi="Times New Roman"/>
                <w:lang w:eastAsia="en-US"/>
              </w:rPr>
              <w:t xml:space="preserve"> ЗАТО Михайловский»</w:t>
            </w: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всего         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3B7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87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666C1B" w:rsidRPr="00DA4DE3" w:rsidTr="003B7F10">
        <w:trPr>
          <w:trHeight w:val="600"/>
        </w:trPr>
        <w:tc>
          <w:tcPr>
            <w:tcW w:w="20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областной     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бюджет        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CC1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87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66C1B" w:rsidRPr="00DA4DE3" w:rsidTr="003B7F10">
        <w:trPr>
          <w:trHeight w:val="600"/>
        </w:trPr>
        <w:tc>
          <w:tcPr>
            <w:tcW w:w="20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федеральный   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бюджет        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87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666C1B" w:rsidRPr="00DA4DE3" w:rsidTr="003B7F10">
        <w:trPr>
          <w:trHeight w:val="400"/>
        </w:trPr>
        <w:tc>
          <w:tcPr>
            <w:tcW w:w="20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>местные бюджеты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CC1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054208" w:rsidRDefault="00666C1B" w:rsidP="0087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66C1B" w:rsidRPr="00DA4DE3" w:rsidTr="003B7F10">
        <w:trPr>
          <w:trHeight w:val="600"/>
        </w:trPr>
        <w:tc>
          <w:tcPr>
            <w:tcW w:w="20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5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214AF8" w:rsidRDefault="00666C1B" w:rsidP="00214A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внебюджетные   </w:t>
            </w:r>
          </w:p>
          <w:p w:rsidR="00666C1B" w:rsidRPr="00214AF8" w:rsidRDefault="00666C1B" w:rsidP="00214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A4DE3">
              <w:rPr>
                <w:rFonts w:ascii="Times New Roman" w:hAnsi="Times New Roman"/>
                <w:lang w:eastAsia="en-US"/>
              </w:rPr>
              <w:t xml:space="preserve">источники      </w:t>
            </w:r>
          </w:p>
        </w:tc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CC1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1B" w:rsidRPr="003B7F10" w:rsidRDefault="00666C1B" w:rsidP="00874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14AF8">
        <w:rPr>
          <w:rFonts w:ascii="Times New Roman" w:hAnsi="Times New Roman" w:cs="Times New Roman"/>
        </w:rPr>
        <w:t>--------------------------------</w:t>
      </w:r>
    </w:p>
    <w:p w:rsidR="00666C1B" w:rsidRPr="00214AF8" w:rsidRDefault="00666C1B" w:rsidP="00214A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ar1610"/>
      <w:bookmarkEnd w:id="3"/>
      <w:r w:rsidRPr="00214AF8">
        <w:rPr>
          <w:rFonts w:ascii="Times New Roman" w:hAnsi="Times New Roman" w:cs="Times New Roman"/>
        </w:rPr>
        <w:t>&lt;*&gt; в соответствии с муниципальной  программой;</w:t>
      </w: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  <w:bookmarkStart w:id="4" w:name="Par1611"/>
      <w:bookmarkEnd w:id="4"/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pStyle w:val="ConsPlusNormal"/>
        <w:jc w:val="both"/>
        <w:rPr>
          <w:rFonts w:ascii="Times New Roman" w:hAnsi="Times New Roman" w:cs="Times New Roman"/>
        </w:rPr>
      </w:pPr>
    </w:p>
    <w:p w:rsidR="00666C1B" w:rsidRPr="00214AF8" w:rsidRDefault="00666C1B" w:rsidP="00214AF8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666C1B" w:rsidRPr="00214AF8" w:rsidRDefault="00666C1B" w:rsidP="00214AF8">
      <w:pPr>
        <w:spacing w:after="0" w:line="240" w:lineRule="auto"/>
        <w:rPr>
          <w:rFonts w:ascii="Times New Roman" w:hAnsi="Times New Roman"/>
        </w:rPr>
      </w:pPr>
    </w:p>
    <w:sectPr w:rsidR="00666C1B" w:rsidRPr="00214AF8" w:rsidSect="00656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8FE5E51"/>
    <w:multiLevelType w:val="singleLevel"/>
    <w:tmpl w:val="1C2E71D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AF8"/>
    <w:rsid w:val="00007637"/>
    <w:rsid w:val="00011BD4"/>
    <w:rsid w:val="00015062"/>
    <w:rsid w:val="00022339"/>
    <w:rsid w:val="0003076E"/>
    <w:rsid w:val="0003310D"/>
    <w:rsid w:val="000335B6"/>
    <w:rsid w:val="00043D4E"/>
    <w:rsid w:val="000455C2"/>
    <w:rsid w:val="000522B5"/>
    <w:rsid w:val="00054208"/>
    <w:rsid w:val="000556DF"/>
    <w:rsid w:val="00072CB8"/>
    <w:rsid w:val="000A2C6D"/>
    <w:rsid w:val="000C39D8"/>
    <w:rsid w:val="000C3BAD"/>
    <w:rsid w:val="000C5E70"/>
    <w:rsid w:val="000D5D37"/>
    <w:rsid w:val="000F0135"/>
    <w:rsid w:val="000F6AF1"/>
    <w:rsid w:val="001215EC"/>
    <w:rsid w:val="00146532"/>
    <w:rsid w:val="00151C79"/>
    <w:rsid w:val="00165D6C"/>
    <w:rsid w:val="0017236E"/>
    <w:rsid w:val="00180D9E"/>
    <w:rsid w:val="0018439A"/>
    <w:rsid w:val="001A15F3"/>
    <w:rsid w:val="001B35E0"/>
    <w:rsid w:val="001C29A1"/>
    <w:rsid w:val="001E25A4"/>
    <w:rsid w:val="00203571"/>
    <w:rsid w:val="00214AF8"/>
    <w:rsid w:val="002324F1"/>
    <w:rsid w:val="00235E95"/>
    <w:rsid w:val="00243B23"/>
    <w:rsid w:val="00254FCF"/>
    <w:rsid w:val="00280739"/>
    <w:rsid w:val="002B44CF"/>
    <w:rsid w:val="002B51F0"/>
    <w:rsid w:val="002B571D"/>
    <w:rsid w:val="002C0A38"/>
    <w:rsid w:val="002C631A"/>
    <w:rsid w:val="002D117E"/>
    <w:rsid w:val="002D1CF5"/>
    <w:rsid w:val="002E32B5"/>
    <w:rsid w:val="002E6236"/>
    <w:rsid w:val="002F30E8"/>
    <w:rsid w:val="002F5724"/>
    <w:rsid w:val="00307042"/>
    <w:rsid w:val="00331311"/>
    <w:rsid w:val="0035387E"/>
    <w:rsid w:val="00367E42"/>
    <w:rsid w:val="00380058"/>
    <w:rsid w:val="00380576"/>
    <w:rsid w:val="00392F0F"/>
    <w:rsid w:val="003A02BC"/>
    <w:rsid w:val="003A4B36"/>
    <w:rsid w:val="003B7129"/>
    <w:rsid w:val="003B7F10"/>
    <w:rsid w:val="003C5A3D"/>
    <w:rsid w:val="003D397A"/>
    <w:rsid w:val="003E238F"/>
    <w:rsid w:val="003E25F3"/>
    <w:rsid w:val="003F47D1"/>
    <w:rsid w:val="00416BF7"/>
    <w:rsid w:val="0046478E"/>
    <w:rsid w:val="00471988"/>
    <w:rsid w:val="004767A7"/>
    <w:rsid w:val="0048310E"/>
    <w:rsid w:val="00484952"/>
    <w:rsid w:val="004A137C"/>
    <w:rsid w:val="004A1A2E"/>
    <w:rsid w:val="004B1B10"/>
    <w:rsid w:val="004C40E6"/>
    <w:rsid w:val="004D4FBF"/>
    <w:rsid w:val="004E661E"/>
    <w:rsid w:val="004F0439"/>
    <w:rsid w:val="004F15E0"/>
    <w:rsid w:val="004F78DA"/>
    <w:rsid w:val="00503FF9"/>
    <w:rsid w:val="0051415D"/>
    <w:rsid w:val="0051529C"/>
    <w:rsid w:val="005244A7"/>
    <w:rsid w:val="00534218"/>
    <w:rsid w:val="005434E6"/>
    <w:rsid w:val="00552D5B"/>
    <w:rsid w:val="005558D5"/>
    <w:rsid w:val="005575F1"/>
    <w:rsid w:val="0056288B"/>
    <w:rsid w:val="00567B22"/>
    <w:rsid w:val="0057168A"/>
    <w:rsid w:val="00581D16"/>
    <w:rsid w:val="00595588"/>
    <w:rsid w:val="005C3CEA"/>
    <w:rsid w:val="005D2D01"/>
    <w:rsid w:val="005E6AB1"/>
    <w:rsid w:val="00607F60"/>
    <w:rsid w:val="006200C7"/>
    <w:rsid w:val="006341F7"/>
    <w:rsid w:val="006402A2"/>
    <w:rsid w:val="00655856"/>
    <w:rsid w:val="0065625F"/>
    <w:rsid w:val="00666C1B"/>
    <w:rsid w:val="006848FE"/>
    <w:rsid w:val="00687DAB"/>
    <w:rsid w:val="006922E4"/>
    <w:rsid w:val="00695B4B"/>
    <w:rsid w:val="006A0BAE"/>
    <w:rsid w:val="006A2627"/>
    <w:rsid w:val="006B311C"/>
    <w:rsid w:val="006D36F8"/>
    <w:rsid w:val="006E7382"/>
    <w:rsid w:val="0070364B"/>
    <w:rsid w:val="00712F8B"/>
    <w:rsid w:val="00744D0B"/>
    <w:rsid w:val="007651BA"/>
    <w:rsid w:val="00780909"/>
    <w:rsid w:val="00786236"/>
    <w:rsid w:val="00793B08"/>
    <w:rsid w:val="007957CE"/>
    <w:rsid w:val="007C44E1"/>
    <w:rsid w:val="007C49EE"/>
    <w:rsid w:val="007C5837"/>
    <w:rsid w:val="007F18D0"/>
    <w:rsid w:val="008036F0"/>
    <w:rsid w:val="008038D3"/>
    <w:rsid w:val="00816050"/>
    <w:rsid w:val="0082781A"/>
    <w:rsid w:val="00827875"/>
    <w:rsid w:val="008317B1"/>
    <w:rsid w:val="00836C2B"/>
    <w:rsid w:val="00840C59"/>
    <w:rsid w:val="00846864"/>
    <w:rsid w:val="00851A96"/>
    <w:rsid w:val="0085450C"/>
    <w:rsid w:val="0085532D"/>
    <w:rsid w:val="00867D2B"/>
    <w:rsid w:val="008719CA"/>
    <w:rsid w:val="00874C28"/>
    <w:rsid w:val="008759E2"/>
    <w:rsid w:val="00882D3C"/>
    <w:rsid w:val="00885481"/>
    <w:rsid w:val="00885FDA"/>
    <w:rsid w:val="00890687"/>
    <w:rsid w:val="00893FDC"/>
    <w:rsid w:val="008B279C"/>
    <w:rsid w:val="008C33BF"/>
    <w:rsid w:val="008D0D73"/>
    <w:rsid w:val="008D49B1"/>
    <w:rsid w:val="008D654A"/>
    <w:rsid w:val="008E2B93"/>
    <w:rsid w:val="00922112"/>
    <w:rsid w:val="00924675"/>
    <w:rsid w:val="009308FE"/>
    <w:rsid w:val="00931BA2"/>
    <w:rsid w:val="00934E71"/>
    <w:rsid w:val="00937124"/>
    <w:rsid w:val="00940FC0"/>
    <w:rsid w:val="00956F79"/>
    <w:rsid w:val="009603FC"/>
    <w:rsid w:val="00970770"/>
    <w:rsid w:val="009728B6"/>
    <w:rsid w:val="009913CB"/>
    <w:rsid w:val="009A3614"/>
    <w:rsid w:val="009A7CAF"/>
    <w:rsid w:val="009B42DD"/>
    <w:rsid w:val="009D246F"/>
    <w:rsid w:val="009D4503"/>
    <w:rsid w:val="009E6762"/>
    <w:rsid w:val="009F030A"/>
    <w:rsid w:val="009F3FC3"/>
    <w:rsid w:val="00A00DEA"/>
    <w:rsid w:val="00A03689"/>
    <w:rsid w:val="00A40F3D"/>
    <w:rsid w:val="00A427BD"/>
    <w:rsid w:val="00A6017C"/>
    <w:rsid w:val="00AA02DD"/>
    <w:rsid w:val="00AA5583"/>
    <w:rsid w:val="00AA6557"/>
    <w:rsid w:val="00AB442D"/>
    <w:rsid w:val="00AB58D7"/>
    <w:rsid w:val="00AC5D8A"/>
    <w:rsid w:val="00AD6895"/>
    <w:rsid w:val="00AD6FF2"/>
    <w:rsid w:val="00B058C5"/>
    <w:rsid w:val="00B063CF"/>
    <w:rsid w:val="00B06606"/>
    <w:rsid w:val="00B1328B"/>
    <w:rsid w:val="00B3361D"/>
    <w:rsid w:val="00B373AF"/>
    <w:rsid w:val="00B57412"/>
    <w:rsid w:val="00B64459"/>
    <w:rsid w:val="00B7562B"/>
    <w:rsid w:val="00B806C1"/>
    <w:rsid w:val="00B936DD"/>
    <w:rsid w:val="00B93D45"/>
    <w:rsid w:val="00BA55B1"/>
    <w:rsid w:val="00BE6800"/>
    <w:rsid w:val="00BE7711"/>
    <w:rsid w:val="00BF04D4"/>
    <w:rsid w:val="00BF37A4"/>
    <w:rsid w:val="00C0260C"/>
    <w:rsid w:val="00C07759"/>
    <w:rsid w:val="00C26926"/>
    <w:rsid w:val="00C4212B"/>
    <w:rsid w:val="00C61A30"/>
    <w:rsid w:val="00C63DB0"/>
    <w:rsid w:val="00C64997"/>
    <w:rsid w:val="00C8542D"/>
    <w:rsid w:val="00C94B8F"/>
    <w:rsid w:val="00CB7D83"/>
    <w:rsid w:val="00CC1CBE"/>
    <w:rsid w:val="00CC20C3"/>
    <w:rsid w:val="00CE5FC4"/>
    <w:rsid w:val="00CE7D40"/>
    <w:rsid w:val="00CF2399"/>
    <w:rsid w:val="00D142E1"/>
    <w:rsid w:val="00D15BE6"/>
    <w:rsid w:val="00D25FFC"/>
    <w:rsid w:val="00D328BC"/>
    <w:rsid w:val="00D40895"/>
    <w:rsid w:val="00D62A3B"/>
    <w:rsid w:val="00D67FDC"/>
    <w:rsid w:val="00D96948"/>
    <w:rsid w:val="00DA4DE3"/>
    <w:rsid w:val="00DA53C1"/>
    <w:rsid w:val="00DA59C8"/>
    <w:rsid w:val="00DA7723"/>
    <w:rsid w:val="00DB0672"/>
    <w:rsid w:val="00DB1500"/>
    <w:rsid w:val="00DD0D9E"/>
    <w:rsid w:val="00DD623E"/>
    <w:rsid w:val="00DE5BD8"/>
    <w:rsid w:val="00E10959"/>
    <w:rsid w:val="00E14F73"/>
    <w:rsid w:val="00E2682A"/>
    <w:rsid w:val="00E278D9"/>
    <w:rsid w:val="00E427FA"/>
    <w:rsid w:val="00E44192"/>
    <w:rsid w:val="00E47785"/>
    <w:rsid w:val="00E52B16"/>
    <w:rsid w:val="00E71811"/>
    <w:rsid w:val="00E71EC8"/>
    <w:rsid w:val="00E90B54"/>
    <w:rsid w:val="00E95BCA"/>
    <w:rsid w:val="00EA01C0"/>
    <w:rsid w:val="00EA40F1"/>
    <w:rsid w:val="00EA48FB"/>
    <w:rsid w:val="00EA4AD5"/>
    <w:rsid w:val="00EB31B1"/>
    <w:rsid w:val="00EB354E"/>
    <w:rsid w:val="00EB587A"/>
    <w:rsid w:val="00EB77ED"/>
    <w:rsid w:val="00ED6831"/>
    <w:rsid w:val="00EE64AA"/>
    <w:rsid w:val="00EF22E6"/>
    <w:rsid w:val="00EF269F"/>
    <w:rsid w:val="00EF31DB"/>
    <w:rsid w:val="00F03C2D"/>
    <w:rsid w:val="00F11622"/>
    <w:rsid w:val="00F13603"/>
    <w:rsid w:val="00F16239"/>
    <w:rsid w:val="00F44DDF"/>
    <w:rsid w:val="00F576D2"/>
    <w:rsid w:val="00F60B9B"/>
    <w:rsid w:val="00F70DE6"/>
    <w:rsid w:val="00F84260"/>
    <w:rsid w:val="00F92778"/>
    <w:rsid w:val="00F9353C"/>
    <w:rsid w:val="00F97ED9"/>
    <w:rsid w:val="00FA0824"/>
    <w:rsid w:val="00FA34F5"/>
    <w:rsid w:val="00FB0681"/>
    <w:rsid w:val="00FB4E4C"/>
    <w:rsid w:val="00FC0DCF"/>
    <w:rsid w:val="00FD60A5"/>
    <w:rsid w:val="00FD729A"/>
    <w:rsid w:val="00FD76DA"/>
    <w:rsid w:val="00FE35D7"/>
    <w:rsid w:val="00FE6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5F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214AF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14AF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14AF8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4AF8"/>
    <w:rPr>
      <w:rFonts w:ascii="Times New Roman" w:hAnsi="Times New Roman" w:cs="Times New Roman"/>
      <w:b/>
      <w:kern w:val="36"/>
      <w:sz w:val="48"/>
    </w:rPr>
  </w:style>
  <w:style w:type="character" w:customStyle="1" w:styleId="20">
    <w:name w:val="Заголовок 2 Знак"/>
    <w:basedOn w:val="a0"/>
    <w:link w:val="2"/>
    <w:uiPriority w:val="99"/>
    <w:locked/>
    <w:rsid w:val="00214AF8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14AF8"/>
    <w:rPr>
      <w:rFonts w:ascii="Arial" w:hAnsi="Arial" w:cs="Times New Roman"/>
      <w:b/>
      <w:sz w:val="26"/>
    </w:rPr>
  </w:style>
  <w:style w:type="character" w:styleId="a3">
    <w:name w:val="Hyperlink"/>
    <w:basedOn w:val="a0"/>
    <w:uiPriority w:val="99"/>
    <w:semiHidden/>
    <w:rsid w:val="00214AF8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214AF8"/>
    <w:rPr>
      <w:rFonts w:cs="Times New Roman"/>
      <w:color w:val="800080"/>
      <w:u w:val="single"/>
    </w:rPr>
  </w:style>
  <w:style w:type="paragraph" w:styleId="a5">
    <w:name w:val="Body Text Indent"/>
    <w:basedOn w:val="a"/>
    <w:link w:val="a6"/>
    <w:uiPriority w:val="99"/>
    <w:semiHidden/>
    <w:rsid w:val="00214AF8"/>
    <w:pPr>
      <w:spacing w:after="0" w:line="240" w:lineRule="auto"/>
      <w:ind w:firstLine="360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14AF8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semiHidden/>
    <w:rsid w:val="00214AF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14AF8"/>
    <w:rPr>
      <w:rFonts w:ascii="Times New Roman" w:hAnsi="Times New Roman" w:cs="Times New Roman"/>
      <w:sz w:val="24"/>
    </w:rPr>
  </w:style>
  <w:style w:type="paragraph" w:customStyle="1" w:styleId="ConsPlusNormal">
    <w:name w:val="ConsPlusNormal"/>
    <w:uiPriority w:val="99"/>
    <w:rsid w:val="00214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4AF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formattexttopleveltext">
    <w:name w:val="formattext topleveltext"/>
    <w:basedOn w:val="a"/>
    <w:uiPriority w:val="99"/>
    <w:rsid w:val="00214A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214A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214AF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214A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14AF8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0174B924E22B09F23CA63BC59FDFF4ABF5FC2822F8C17DFA0A56193ABE327AFF39A5A8C008F16Bd3l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4676</Words>
  <Characters>26654</Characters>
  <Application>Microsoft Office Word</Application>
  <DocSecurity>0</DocSecurity>
  <Lines>222</Lines>
  <Paragraphs>62</Paragraphs>
  <ScaleCrop>false</ScaleCrop>
  <Company>Microsoft</Company>
  <LinksUpToDate>false</LinksUpToDate>
  <CharactersWithSpaces>31268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Романова</dc:creator>
  <cp:keywords/>
  <dc:description/>
  <cp:lastModifiedBy>demina</cp:lastModifiedBy>
  <cp:revision>4</cp:revision>
  <cp:lastPrinted>2017-09-05T07:12:00Z</cp:lastPrinted>
  <dcterms:created xsi:type="dcterms:W3CDTF">2017-10-31T07:26:00Z</dcterms:created>
  <dcterms:modified xsi:type="dcterms:W3CDTF">2017-11-01T04:01:00Z</dcterms:modified>
</cp:coreProperties>
</file>